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408A7" w14:textId="22F82817" w:rsidR="007C1AA9" w:rsidRPr="003A2C70" w:rsidRDefault="007C1AA9" w:rsidP="003A2C70">
      <w:pPr>
        <w:spacing w:line="240" w:lineRule="auto"/>
        <w:jc w:val="both"/>
        <w:rPr>
          <w:rFonts w:ascii="Arial" w:hAnsi="Arial" w:cs="Arial"/>
          <w:b/>
          <w:sz w:val="20"/>
          <w:szCs w:val="20"/>
        </w:rPr>
      </w:pPr>
      <w:bookmarkStart w:id="0" w:name="_GoBack"/>
      <w:bookmarkEnd w:id="0"/>
    </w:p>
    <w:p w14:paraId="01742B92" w14:textId="77924018" w:rsidR="00922F4D" w:rsidRDefault="00FE7E54" w:rsidP="003A2C70">
      <w:pPr>
        <w:spacing w:line="240" w:lineRule="auto"/>
        <w:jc w:val="both"/>
        <w:rPr>
          <w:rFonts w:ascii="Arial" w:hAnsi="Arial" w:cs="Arial"/>
          <w:b/>
          <w:sz w:val="20"/>
          <w:szCs w:val="20"/>
        </w:rPr>
      </w:pPr>
      <w:r w:rsidRPr="003A2C70">
        <w:rPr>
          <w:rFonts w:ascii="Arial" w:hAnsi="Arial" w:cs="Arial"/>
          <w:b/>
          <w:sz w:val="20"/>
          <w:szCs w:val="20"/>
        </w:rPr>
        <w:t xml:space="preserve">Royal </w:t>
      </w:r>
      <w:r w:rsidR="00926208" w:rsidRPr="003A2C70">
        <w:rPr>
          <w:rFonts w:ascii="Arial" w:hAnsi="Arial" w:cs="Arial"/>
          <w:b/>
          <w:sz w:val="20"/>
          <w:szCs w:val="20"/>
        </w:rPr>
        <w:t>Coll</w:t>
      </w:r>
      <w:r w:rsidR="0028096F">
        <w:rPr>
          <w:rFonts w:ascii="Arial" w:hAnsi="Arial" w:cs="Arial"/>
          <w:b/>
          <w:sz w:val="20"/>
          <w:szCs w:val="20"/>
        </w:rPr>
        <w:t>ege of Occupational Therapists s</w:t>
      </w:r>
      <w:r w:rsidR="00926208" w:rsidRPr="003A2C70">
        <w:rPr>
          <w:rFonts w:ascii="Arial" w:hAnsi="Arial" w:cs="Arial"/>
          <w:b/>
          <w:sz w:val="20"/>
          <w:szCs w:val="20"/>
        </w:rPr>
        <w:t xml:space="preserve">ubmission to the </w:t>
      </w:r>
      <w:r w:rsidR="00201DC9">
        <w:rPr>
          <w:rFonts w:ascii="Arial" w:hAnsi="Arial" w:cs="Arial"/>
          <w:b/>
          <w:sz w:val="20"/>
          <w:szCs w:val="20"/>
        </w:rPr>
        <w:t xml:space="preserve">Education </w:t>
      </w:r>
      <w:r w:rsidR="00922F4D">
        <w:rPr>
          <w:rFonts w:ascii="Arial" w:hAnsi="Arial" w:cs="Arial"/>
          <w:b/>
          <w:sz w:val="20"/>
          <w:szCs w:val="20"/>
        </w:rPr>
        <w:t>Committee</w:t>
      </w:r>
      <w:r w:rsidR="00201DC9">
        <w:rPr>
          <w:rFonts w:ascii="Arial" w:hAnsi="Arial" w:cs="Arial"/>
          <w:b/>
          <w:sz w:val="20"/>
          <w:szCs w:val="20"/>
        </w:rPr>
        <w:t>’s</w:t>
      </w:r>
      <w:r w:rsidR="000A7075" w:rsidRPr="003A2C70">
        <w:rPr>
          <w:rFonts w:ascii="Arial" w:hAnsi="Arial" w:cs="Arial"/>
          <w:b/>
          <w:sz w:val="20"/>
          <w:szCs w:val="20"/>
        </w:rPr>
        <w:t xml:space="preserve"> </w:t>
      </w:r>
      <w:r w:rsidR="00922F4D">
        <w:rPr>
          <w:rFonts w:ascii="Arial" w:hAnsi="Arial" w:cs="Arial"/>
          <w:b/>
          <w:sz w:val="20"/>
          <w:szCs w:val="20"/>
        </w:rPr>
        <w:t>inquiry into support for children and young people with special educational needs and disabilities</w:t>
      </w:r>
      <w:r w:rsidR="00ED1BD1">
        <w:rPr>
          <w:rFonts w:ascii="Arial" w:hAnsi="Arial" w:cs="Arial"/>
          <w:b/>
          <w:sz w:val="20"/>
          <w:szCs w:val="20"/>
        </w:rPr>
        <w:t xml:space="preserve"> (SEND)</w:t>
      </w:r>
      <w:r w:rsidR="00922F4D">
        <w:rPr>
          <w:rFonts w:ascii="Arial" w:hAnsi="Arial" w:cs="Arial"/>
          <w:b/>
          <w:sz w:val="20"/>
          <w:szCs w:val="20"/>
        </w:rPr>
        <w:t xml:space="preserve">. </w:t>
      </w:r>
    </w:p>
    <w:p w14:paraId="5A29FE18" w14:textId="7DD20B5A" w:rsidR="005501CF" w:rsidRPr="003A2C70" w:rsidRDefault="005501CF" w:rsidP="003A2C70">
      <w:pPr>
        <w:spacing w:after="0" w:line="240" w:lineRule="auto"/>
        <w:jc w:val="both"/>
        <w:rPr>
          <w:rFonts w:ascii="Arial" w:hAnsi="Arial" w:cs="Arial"/>
          <w:sz w:val="20"/>
          <w:szCs w:val="20"/>
        </w:rPr>
      </w:pPr>
      <w:r w:rsidRPr="003A2C70">
        <w:rPr>
          <w:rFonts w:ascii="Arial" w:hAnsi="Arial" w:cs="Arial"/>
          <w:sz w:val="20"/>
          <w:szCs w:val="20"/>
        </w:rPr>
        <w:t xml:space="preserve">This submission is made on behalf of the </w:t>
      </w:r>
      <w:r w:rsidR="00FE7E54" w:rsidRPr="003A2C70">
        <w:rPr>
          <w:rFonts w:ascii="Arial" w:hAnsi="Arial" w:cs="Arial"/>
          <w:sz w:val="20"/>
          <w:szCs w:val="20"/>
        </w:rPr>
        <w:t xml:space="preserve">Royal </w:t>
      </w:r>
      <w:r w:rsidRPr="003A2C70">
        <w:rPr>
          <w:rFonts w:ascii="Arial" w:hAnsi="Arial" w:cs="Arial"/>
          <w:sz w:val="20"/>
          <w:szCs w:val="20"/>
        </w:rPr>
        <w:t>College of Occupational Therapists, the professional body for</w:t>
      </w:r>
      <w:r w:rsidR="00FE7E54" w:rsidRPr="003A2C70">
        <w:rPr>
          <w:rFonts w:ascii="Arial" w:hAnsi="Arial" w:cs="Arial"/>
          <w:sz w:val="20"/>
          <w:szCs w:val="20"/>
        </w:rPr>
        <w:t xml:space="preserve"> 3</w:t>
      </w:r>
      <w:r w:rsidR="009E5937">
        <w:rPr>
          <w:rFonts w:ascii="Arial" w:hAnsi="Arial" w:cs="Arial"/>
          <w:sz w:val="20"/>
          <w:szCs w:val="20"/>
        </w:rPr>
        <w:t>3</w:t>
      </w:r>
      <w:r w:rsidR="00FE7E54" w:rsidRPr="003A2C70">
        <w:rPr>
          <w:rFonts w:ascii="Arial" w:hAnsi="Arial" w:cs="Arial"/>
          <w:sz w:val="20"/>
          <w:szCs w:val="20"/>
        </w:rPr>
        <w:t>,000</w:t>
      </w:r>
      <w:r w:rsidRPr="003A2C70">
        <w:rPr>
          <w:rFonts w:ascii="Arial" w:hAnsi="Arial" w:cs="Arial"/>
          <w:sz w:val="20"/>
          <w:szCs w:val="20"/>
        </w:rPr>
        <w:t xml:space="preserve"> </w:t>
      </w:r>
      <w:r w:rsidR="009B3CAF">
        <w:rPr>
          <w:rFonts w:ascii="Arial" w:hAnsi="Arial" w:cs="Arial"/>
          <w:sz w:val="20"/>
          <w:szCs w:val="20"/>
        </w:rPr>
        <w:t>occupational therapy professionals</w:t>
      </w:r>
      <w:r w:rsidR="00DA42DF" w:rsidRPr="003A2C70">
        <w:rPr>
          <w:rFonts w:ascii="Arial" w:hAnsi="Arial" w:cs="Arial"/>
          <w:sz w:val="20"/>
          <w:szCs w:val="20"/>
        </w:rPr>
        <w:t xml:space="preserve"> </w:t>
      </w:r>
      <w:r w:rsidR="00215376">
        <w:rPr>
          <w:rFonts w:ascii="Arial" w:hAnsi="Arial" w:cs="Arial"/>
          <w:sz w:val="20"/>
          <w:szCs w:val="20"/>
        </w:rPr>
        <w:t>across the UK.</w:t>
      </w:r>
    </w:p>
    <w:p w14:paraId="1805D6D5" w14:textId="77777777" w:rsidR="00760088" w:rsidRPr="003A2C70" w:rsidRDefault="00760088" w:rsidP="003A2C70">
      <w:pPr>
        <w:spacing w:after="0" w:line="240" w:lineRule="auto"/>
        <w:jc w:val="both"/>
        <w:rPr>
          <w:rFonts w:ascii="Arial" w:hAnsi="Arial" w:cs="Arial"/>
          <w:sz w:val="20"/>
          <w:szCs w:val="20"/>
        </w:rPr>
      </w:pPr>
    </w:p>
    <w:p w14:paraId="330F6360" w14:textId="2A9E0431" w:rsidR="005501CF" w:rsidRPr="003A2C70" w:rsidRDefault="005501CF" w:rsidP="003A2C70">
      <w:pPr>
        <w:spacing w:after="0" w:line="240" w:lineRule="auto"/>
        <w:jc w:val="both"/>
        <w:rPr>
          <w:rFonts w:ascii="Arial" w:hAnsi="Arial" w:cs="Arial"/>
          <w:sz w:val="20"/>
          <w:szCs w:val="20"/>
        </w:rPr>
      </w:pPr>
      <w:r w:rsidRPr="003A2C70">
        <w:rPr>
          <w:rFonts w:ascii="Arial" w:hAnsi="Arial" w:cs="Arial"/>
          <w:sz w:val="20"/>
          <w:szCs w:val="20"/>
        </w:rPr>
        <w:t>The submis</w:t>
      </w:r>
      <w:r w:rsidR="000A7075" w:rsidRPr="003A2C70">
        <w:rPr>
          <w:rFonts w:ascii="Arial" w:hAnsi="Arial" w:cs="Arial"/>
          <w:sz w:val="20"/>
          <w:szCs w:val="20"/>
        </w:rPr>
        <w:t xml:space="preserve">sion is made in response to the </w:t>
      </w:r>
      <w:r w:rsidR="00201DC9">
        <w:rPr>
          <w:rFonts w:ascii="Arial" w:hAnsi="Arial" w:cs="Arial"/>
          <w:sz w:val="20"/>
          <w:szCs w:val="20"/>
        </w:rPr>
        <w:t xml:space="preserve">Education </w:t>
      </w:r>
      <w:r w:rsidR="00ED1BD1">
        <w:rPr>
          <w:rFonts w:ascii="Arial" w:hAnsi="Arial" w:cs="Arial"/>
          <w:sz w:val="20"/>
          <w:szCs w:val="20"/>
        </w:rPr>
        <w:t>Committee’s</w:t>
      </w:r>
      <w:r w:rsidR="000A7075" w:rsidRPr="003A2C70">
        <w:rPr>
          <w:rFonts w:ascii="Arial" w:hAnsi="Arial" w:cs="Arial"/>
          <w:sz w:val="20"/>
          <w:szCs w:val="20"/>
        </w:rPr>
        <w:t xml:space="preserve"> </w:t>
      </w:r>
      <w:r w:rsidR="00ED1BD1">
        <w:rPr>
          <w:rFonts w:ascii="Arial" w:hAnsi="Arial" w:cs="Arial"/>
          <w:sz w:val="20"/>
          <w:szCs w:val="20"/>
        </w:rPr>
        <w:t>inquiry into the success of the 2014 SEND reforms, their implementation and the impact they are having in meeting the challenges faced by children and young people with special educational needs and disabilities. It includes</w:t>
      </w:r>
      <w:r w:rsidR="00201DC9">
        <w:rPr>
          <w:rFonts w:ascii="Arial" w:hAnsi="Arial" w:cs="Arial"/>
          <w:sz w:val="20"/>
          <w:szCs w:val="20"/>
        </w:rPr>
        <w:t xml:space="preserve"> service examples</w:t>
      </w:r>
      <w:r w:rsidR="00FE7E54" w:rsidRPr="003A2C70">
        <w:rPr>
          <w:rFonts w:ascii="Arial" w:hAnsi="Arial" w:cs="Arial"/>
          <w:sz w:val="20"/>
          <w:szCs w:val="20"/>
        </w:rPr>
        <w:t xml:space="preserve"> which demonstrate how, when used effectively, occupational therapy can improve </w:t>
      </w:r>
      <w:r w:rsidR="00201DC9">
        <w:rPr>
          <w:rFonts w:ascii="Arial" w:hAnsi="Arial" w:cs="Arial"/>
          <w:sz w:val="20"/>
          <w:szCs w:val="20"/>
        </w:rPr>
        <w:t>children’s</w:t>
      </w:r>
      <w:r w:rsidR="00FE7E54" w:rsidRPr="003A2C70">
        <w:rPr>
          <w:rFonts w:ascii="Arial" w:hAnsi="Arial" w:cs="Arial"/>
          <w:sz w:val="20"/>
          <w:szCs w:val="20"/>
        </w:rPr>
        <w:t xml:space="preserve"> outcomes and is cost effective. </w:t>
      </w:r>
      <w:r w:rsidRPr="003A2C70">
        <w:rPr>
          <w:rFonts w:ascii="Arial" w:hAnsi="Arial" w:cs="Arial"/>
          <w:sz w:val="20"/>
          <w:szCs w:val="20"/>
        </w:rPr>
        <w:t>F</w:t>
      </w:r>
      <w:r w:rsidR="001B01C1">
        <w:rPr>
          <w:rFonts w:ascii="Arial" w:hAnsi="Arial" w:cs="Arial"/>
          <w:sz w:val="20"/>
          <w:szCs w:val="20"/>
        </w:rPr>
        <w:t>or f</w:t>
      </w:r>
      <w:r w:rsidRPr="003A2C70">
        <w:rPr>
          <w:rFonts w:ascii="Arial" w:hAnsi="Arial" w:cs="Arial"/>
          <w:sz w:val="20"/>
          <w:szCs w:val="20"/>
        </w:rPr>
        <w:t>urther information on any aspect of this response</w:t>
      </w:r>
      <w:r w:rsidR="001B01C1">
        <w:rPr>
          <w:rFonts w:ascii="Arial" w:hAnsi="Arial" w:cs="Arial"/>
          <w:sz w:val="20"/>
          <w:szCs w:val="20"/>
        </w:rPr>
        <w:t xml:space="preserve">, please contact </w:t>
      </w:r>
      <w:r w:rsidRPr="003A2C70">
        <w:rPr>
          <w:rFonts w:ascii="Arial" w:hAnsi="Arial" w:cs="Arial"/>
          <w:sz w:val="20"/>
          <w:szCs w:val="20"/>
        </w:rPr>
        <w:t xml:space="preserve">the </w:t>
      </w:r>
      <w:r w:rsidR="001B01C1">
        <w:rPr>
          <w:rFonts w:ascii="Arial" w:hAnsi="Arial" w:cs="Arial"/>
          <w:sz w:val="20"/>
          <w:szCs w:val="20"/>
        </w:rPr>
        <w:t xml:space="preserve">Royal </w:t>
      </w:r>
      <w:r w:rsidRPr="003A2C70">
        <w:rPr>
          <w:rFonts w:ascii="Arial" w:hAnsi="Arial" w:cs="Arial"/>
          <w:sz w:val="20"/>
          <w:szCs w:val="20"/>
        </w:rPr>
        <w:t xml:space="preserve">College.  </w:t>
      </w:r>
    </w:p>
    <w:p w14:paraId="706423FA" w14:textId="77777777" w:rsidR="00760088" w:rsidRDefault="00760088" w:rsidP="003A2C70">
      <w:pPr>
        <w:spacing w:after="0" w:line="240" w:lineRule="auto"/>
        <w:jc w:val="both"/>
        <w:rPr>
          <w:rFonts w:ascii="Arial" w:hAnsi="Arial" w:cs="Arial"/>
          <w:sz w:val="20"/>
          <w:szCs w:val="20"/>
        </w:rPr>
      </w:pPr>
    </w:p>
    <w:p w14:paraId="651065FE" w14:textId="77777777" w:rsidR="00ED1BD1" w:rsidRPr="003A2C70" w:rsidRDefault="00ED1BD1" w:rsidP="003A2C70">
      <w:pPr>
        <w:spacing w:after="0" w:line="240" w:lineRule="auto"/>
        <w:jc w:val="both"/>
        <w:rPr>
          <w:rFonts w:ascii="Arial" w:hAnsi="Arial" w:cs="Arial"/>
          <w:sz w:val="20"/>
          <w:szCs w:val="20"/>
        </w:rPr>
      </w:pPr>
    </w:p>
    <w:p w14:paraId="4CC5204F" w14:textId="77777777" w:rsidR="0099713B" w:rsidRPr="003A2C70" w:rsidRDefault="0099713B"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Executive Summary</w:t>
      </w:r>
    </w:p>
    <w:p w14:paraId="41756585" w14:textId="77777777" w:rsidR="0099713B" w:rsidRPr="003A2C70" w:rsidRDefault="0099713B" w:rsidP="003A2C70">
      <w:pPr>
        <w:spacing w:after="0" w:line="240" w:lineRule="auto"/>
        <w:jc w:val="both"/>
        <w:rPr>
          <w:rFonts w:ascii="Arial" w:hAnsi="Arial" w:cs="Arial"/>
          <w:b/>
          <w:sz w:val="20"/>
          <w:szCs w:val="20"/>
        </w:rPr>
      </w:pPr>
    </w:p>
    <w:p w14:paraId="39995712" w14:textId="3EA1F828" w:rsidR="0099713B" w:rsidRPr="003A2C70" w:rsidRDefault="00E94F96" w:rsidP="003A2C70">
      <w:pPr>
        <w:spacing w:after="0" w:line="240" w:lineRule="auto"/>
        <w:jc w:val="both"/>
        <w:rPr>
          <w:rFonts w:ascii="Arial" w:hAnsi="Arial" w:cs="Arial"/>
          <w:sz w:val="20"/>
          <w:szCs w:val="20"/>
        </w:rPr>
      </w:pPr>
      <w:r w:rsidRPr="003A2C70">
        <w:rPr>
          <w:rFonts w:ascii="Arial" w:hAnsi="Arial" w:cs="Arial"/>
          <w:sz w:val="20"/>
          <w:szCs w:val="20"/>
        </w:rPr>
        <w:t xml:space="preserve">This response outlines the </w:t>
      </w:r>
      <w:r w:rsidR="0039036D" w:rsidRPr="003A2C70">
        <w:rPr>
          <w:rFonts w:ascii="Arial" w:hAnsi="Arial" w:cs="Arial"/>
          <w:sz w:val="20"/>
          <w:szCs w:val="20"/>
        </w:rPr>
        <w:t>vital role of occupational therapists</w:t>
      </w:r>
      <w:r w:rsidRPr="003A2C70">
        <w:rPr>
          <w:rFonts w:ascii="Arial" w:hAnsi="Arial" w:cs="Arial"/>
          <w:sz w:val="20"/>
          <w:szCs w:val="20"/>
        </w:rPr>
        <w:t xml:space="preserve"> in</w:t>
      </w:r>
      <w:r w:rsidR="0039036D" w:rsidRPr="003A2C70">
        <w:rPr>
          <w:rFonts w:ascii="Arial" w:hAnsi="Arial" w:cs="Arial"/>
          <w:sz w:val="20"/>
          <w:szCs w:val="20"/>
        </w:rPr>
        <w:t xml:space="preserve"> </w:t>
      </w:r>
      <w:r w:rsidR="00201DC9">
        <w:rPr>
          <w:rFonts w:ascii="Arial" w:hAnsi="Arial" w:cs="Arial"/>
          <w:sz w:val="20"/>
          <w:szCs w:val="20"/>
        </w:rPr>
        <w:t xml:space="preserve">enabling young </w:t>
      </w:r>
      <w:r w:rsidR="00132F47">
        <w:rPr>
          <w:rFonts w:ascii="Arial" w:hAnsi="Arial" w:cs="Arial"/>
          <w:sz w:val="20"/>
          <w:szCs w:val="20"/>
        </w:rPr>
        <w:t>people</w:t>
      </w:r>
      <w:r w:rsidR="00201DC9">
        <w:rPr>
          <w:rFonts w:ascii="Arial" w:hAnsi="Arial" w:cs="Arial"/>
          <w:sz w:val="20"/>
          <w:szCs w:val="20"/>
        </w:rPr>
        <w:t xml:space="preserve"> with special educational needs</w:t>
      </w:r>
      <w:r w:rsidR="00BC5503">
        <w:rPr>
          <w:rFonts w:ascii="Arial" w:hAnsi="Arial" w:cs="Arial"/>
          <w:sz w:val="20"/>
          <w:szCs w:val="20"/>
        </w:rPr>
        <w:t xml:space="preserve"> </w:t>
      </w:r>
      <w:r w:rsidR="0028096F">
        <w:rPr>
          <w:rFonts w:ascii="Arial" w:hAnsi="Arial" w:cs="Arial"/>
          <w:sz w:val="20"/>
          <w:szCs w:val="20"/>
        </w:rPr>
        <w:t xml:space="preserve">and disabilities to receive the tailored help and support they need to achieve the best outcomes in life. </w:t>
      </w:r>
      <w:r w:rsidR="0099713B" w:rsidRPr="003A2C70">
        <w:rPr>
          <w:rFonts w:ascii="Arial" w:hAnsi="Arial" w:cs="Arial"/>
          <w:sz w:val="20"/>
          <w:szCs w:val="20"/>
        </w:rPr>
        <w:t xml:space="preserve">Key points to note from this submission include: </w:t>
      </w:r>
    </w:p>
    <w:p w14:paraId="4AAE24AE" w14:textId="77777777" w:rsidR="00A139F6" w:rsidRPr="003A2C70" w:rsidRDefault="00A139F6" w:rsidP="003A2C70">
      <w:pPr>
        <w:spacing w:after="0" w:line="240" w:lineRule="auto"/>
        <w:jc w:val="both"/>
        <w:rPr>
          <w:rFonts w:ascii="Arial" w:hAnsi="Arial" w:cs="Arial"/>
          <w:sz w:val="20"/>
          <w:szCs w:val="20"/>
        </w:rPr>
      </w:pPr>
    </w:p>
    <w:p w14:paraId="5B72902D" w14:textId="0B2A3943" w:rsidR="00201DC9" w:rsidRDefault="00D66BFF" w:rsidP="002D1273">
      <w:pPr>
        <w:pStyle w:val="ListParagraph"/>
        <w:numPr>
          <w:ilvl w:val="0"/>
          <w:numId w:val="31"/>
        </w:numPr>
        <w:jc w:val="both"/>
        <w:rPr>
          <w:rFonts w:ascii="Arial" w:hAnsi="Arial" w:cs="Arial"/>
          <w:sz w:val="20"/>
          <w:szCs w:val="20"/>
        </w:rPr>
      </w:pPr>
      <w:r w:rsidRPr="003A2C70">
        <w:rPr>
          <w:rFonts w:ascii="Arial" w:hAnsi="Arial" w:cs="Arial"/>
          <w:sz w:val="20"/>
          <w:szCs w:val="20"/>
        </w:rPr>
        <w:t xml:space="preserve">Occupational therapists </w:t>
      </w:r>
      <w:r w:rsidR="00201DC9">
        <w:rPr>
          <w:rFonts w:ascii="Arial" w:hAnsi="Arial" w:cs="Arial"/>
          <w:sz w:val="20"/>
          <w:szCs w:val="20"/>
        </w:rPr>
        <w:t xml:space="preserve">are one of the key </w:t>
      </w:r>
      <w:r w:rsidR="00A23D58">
        <w:rPr>
          <w:rFonts w:ascii="Arial" w:hAnsi="Arial" w:cs="Arial"/>
          <w:sz w:val="20"/>
          <w:szCs w:val="20"/>
        </w:rPr>
        <w:t xml:space="preserve">professionals involved in supporting children </w:t>
      </w:r>
      <w:r w:rsidR="0028096F">
        <w:rPr>
          <w:rFonts w:ascii="Arial" w:hAnsi="Arial" w:cs="Arial"/>
          <w:sz w:val="20"/>
          <w:szCs w:val="20"/>
        </w:rPr>
        <w:t xml:space="preserve">and young people </w:t>
      </w:r>
      <w:r w:rsidR="00A23D58">
        <w:rPr>
          <w:rFonts w:ascii="Arial" w:hAnsi="Arial" w:cs="Arial"/>
          <w:sz w:val="20"/>
          <w:szCs w:val="20"/>
        </w:rPr>
        <w:t xml:space="preserve">with special educational needs </w:t>
      </w:r>
      <w:r w:rsidR="0028096F">
        <w:rPr>
          <w:rFonts w:ascii="Arial" w:hAnsi="Arial" w:cs="Arial"/>
          <w:sz w:val="20"/>
          <w:szCs w:val="20"/>
        </w:rPr>
        <w:t>and disabilities</w:t>
      </w:r>
      <w:r w:rsidR="00A23D58">
        <w:rPr>
          <w:rFonts w:ascii="Arial" w:hAnsi="Arial" w:cs="Arial"/>
          <w:sz w:val="20"/>
          <w:szCs w:val="20"/>
        </w:rPr>
        <w:t xml:space="preserve">. </w:t>
      </w:r>
      <w:r w:rsidR="00201DC9">
        <w:rPr>
          <w:rFonts w:ascii="Arial" w:hAnsi="Arial" w:cs="Arial"/>
          <w:sz w:val="20"/>
          <w:szCs w:val="20"/>
        </w:rPr>
        <w:t xml:space="preserve"> </w:t>
      </w:r>
    </w:p>
    <w:p w14:paraId="5B9D8D67" w14:textId="049AF175" w:rsidR="0028096F" w:rsidRPr="00F80F77" w:rsidRDefault="0086641E" w:rsidP="0086641E">
      <w:pPr>
        <w:pStyle w:val="ListParagraph"/>
        <w:numPr>
          <w:ilvl w:val="0"/>
          <w:numId w:val="31"/>
        </w:numPr>
        <w:jc w:val="both"/>
        <w:rPr>
          <w:rFonts w:ascii="Arial" w:hAnsi="Arial" w:cs="Arial"/>
          <w:sz w:val="20"/>
          <w:szCs w:val="20"/>
        </w:rPr>
      </w:pPr>
      <w:r w:rsidRPr="00F80F77">
        <w:rPr>
          <w:rFonts w:ascii="Arial" w:hAnsi="Arial" w:cs="Arial"/>
          <w:sz w:val="20"/>
          <w:szCs w:val="20"/>
        </w:rPr>
        <w:t>Occupational therap</w:t>
      </w:r>
      <w:r w:rsidR="00F0778F">
        <w:rPr>
          <w:rFonts w:ascii="Arial" w:hAnsi="Arial" w:cs="Arial"/>
          <w:sz w:val="20"/>
          <w:szCs w:val="20"/>
        </w:rPr>
        <w:t xml:space="preserve">ists </w:t>
      </w:r>
      <w:r w:rsidR="00DC5E06">
        <w:rPr>
          <w:rFonts w:ascii="Arial" w:hAnsi="Arial" w:cs="Arial"/>
          <w:sz w:val="20"/>
          <w:szCs w:val="20"/>
        </w:rPr>
        <w:t xml:space="preserve">work across health, education and social care </w:t>
      </w:r>
      <w:r w:rsidR="00132F47">
        <w:rPr>
          <w:rFonts w:ascii="Arial" w:hAnsi="Arial" w:cs="Arial"/>
          <w:sz w:val="20"/>
          <w:szCs w:val="20"/>
        </w:rPr>
        <w:t xml:space="preserve">and </w:t>
      </w:r>
      <w:r w:rsidR="00F0778F">
        <w:rPr>
          <w:rFonts w:ascii="Arial" w:hAnsi="Arial" w:cs="Arial"/>
          <w:sz w:val="20"/>
          <w:szCs w:val="20"/>
        </w:rPr>
        <w:t>are uniquely trained to</w:t>
      </w:r>
      <w:r w:rsidR="0028096F" w:rsidRPr="00F80F77">
        <w:rPr>
          <w:rFonts w:ascii="Arial" w:hAnsi="Arial" w:cs="Arial"/>
          <w:sz w:val="20"/>
          <w:szCs w:val="20"/>
        </w:rPr>
        <w:t xml:space="preserve"> </w:t>
      </w:r>
      <w:r w:rsidR="00F0778F">
        <w:rPr>
          <w:rFonts w:ascii="Arial" w:hAnsi="Arial" w:cs="Arial"/>
          <w:sz w:val="20"/>
          <w:szCs w:val="20"/>
        </w:rPr>
        <w:t>address</w:t>
      </w:r>
      <w:r w:rsidR="0028096F" w:rsidRPr="00F80F77">
        <w:rPr>
          <w:rFonts w:ascii="Arial" w:hAnsi="Arial" w:cs="Arial"/>
          <w:sz w:val="20"/>
          <w:szCs w:val="20"/>
        </w:rPr>
        <w:t xml:space="preserve"> </w:t>
      </w:r>
      <w:r w:rsidRPr="00F80F77">
        <w:rPr>
          <w:rFonts w:ascii="Arial" w:hAnsi="Arial" w:cs="Arial"/>
          <w:sz w:val="20"/>
          <w:szCs w:val="20"/>
        </w:rPr>
        <w:t>physical</w:t>
      </w:r>
      <w:r w:rsidR="00DC5E06">
        <w:rPr>
          <w:rFonts w:ascii="Arial" w:hAnsi="Arial" w:cs="Arial"/>
          <w:sz w:val="20"/>
          <w:szCs w:val="20"/>
        </w:rPr>
        <w:t xml:space="preserve"> and mental health</w:t>
      </w:r>
      <w:r w:rsidR="00132F47">
        <w:rPr>
          <w:rFonts w:ascii="Arial" w:hAnsi="Arial" w:cs="Arial"/>
          <w:sz w:val="20"/>
          <w:szCs w:val="20"/>
        </w:rPr>
        <w:t>,</w:t>
      </w:r>
      <w:r w:rsidR="00F0778F">
        <w:rPr>
          <w:rFonts w:ascii="Arial" w:hAnsi="Arial" w:cs="Arial"/>
          <w:sz w:val="20"/>
          <w:szCs w:val="20"/>
        </w:rPr>
        <w:t xml:space="preserve"> and</w:t>
      </w:r>
      <w:r w:rsidRPr="00F80F77">
        <w:rPr>
          <w:rFonts w:ascii="Arial" w:hAnsi="Arial" w:cs="Arial"/>
          <w:sz w:val="20"/>
          <w:szCs w:val="20"/>
        </w:rPr>
        <w:t xml:space="preserve"> </w:t>
      </w:r>
      <w:r w:rsidR="00DC5E06">
        <w:rPr>
          <w:rFonts w:ascii="Arial" w:hAnsi="Arial" w:cs="Arial"/>
          <w:sz w:val="20"/>
          <w:szCs w:val="20"/>
        </w:rPr>
        <w:t xml:space="preserve">the </w:t>
      </w:r>
      <w:r w:rsidRPr="00F80F77">
        <w:rPr>
          <w:rFonts w:ascii="Arial" w:hAnsi="Arial" w:cs="Arial"/>
          <w:sz w:val="20"/>
          <w:szCs w:val="20"/>
        </w:rPr>
        <w:t xml:space="preserve">environmental and social </w:t>
      </w:r>
      <w:r w:rsidR="00F80F77" w:rsidRPr="00F80F77">
        <w:rPr>
          <w:rFonts w:ascii="Arial" w:hAnsi="Arial" w:cs="Arial"/>
          <w:sz w:val="20"/>
          <w:szCs w:val="20"/>
        </w:rPr>
        <w:t>factors</w:t>
      </w:r>
      <w:r w:rsidR="00DC5E06">
        <w:rPr>
          <w:rFonts w:ascii="Arial" w:hAnsi="Arial" w:cs="Arial"/>
          <w:sz w:val="20"/>
          <w:szCs w:val="20"/>
        </w:rPr>
        <w:t xml:space="preserve"> </w:t>
      </w:r>
      <w:r w:rsidR="00854B80">
        <w:rPr>
          <w:rFonts w:ascii="Arial" w:hAnsi="Arial" w:cs="Arial"/>
          <w:sz w:val="20"/>
          <w:szCs w:val="20"/>
        </w:rPr>
        <w:t xml:space="preserve">that affect </w:t>
      </w:r>
      <w:r w:rsidR="00DC5E06">
        <w:rPr>
          <w:rFonts w:ascii="Arial" w:hAnsi="Arial" w:cs="Arial"/>
          <w:sz w:val="20"/>
          <w:szCs w:val="20"/>
        </w:rPr>
        <w:t xml:space="preserve">children’s development and </w:t>
      </w:r>
      <w:r w:rsidR="007127E0">
        <w:rPr>
          <w:rFonts w:ascii="Arial" w:hAnsi="Arial" w:cs="Arial"/>
          <w:sz w:val="20"/>
          <w:szCs w:val="20"/>
        </w:rPr>
        <w:t>participation</w:t>
      </w:r>
      <w:r w:rsidRPr="00F80F77">
        <w:rPr>
          <w:rFonts w:ascii="Arial" w:hAnsi="Arial" w:cs="Arial"/>
          <w:sz w:val="20"/>
          <w:szCs w:val="20"/>
        </w:rPr>
        <w:t>.</w:t>
      </w:r>
    </w:p>
    <w:p w14:paraId="2A5CE2B9" w14:textId="472DC8C1" w:rsidR="00A23D58" w:rsidRDefault="008C5DB7" w:rsidP="002D1273">
      <w:pPr>
        <w:pStyle w:val="ListParagraph"/>
        <w:numPr>
          <w:ilvl w:val="0"/>
          <w:numId w:val="31"/>
        </w:numPr>
        <w:jc w:val="both"/>
        <w:rPr>
          <w:rFonts w:ascii="Arial" w:hAnsi="Arial" w:cs="Arial"/>
          <w:sz w:val="20"/>
          <w:szCs w:val="20"/>
        </w:rPr>
      </w:pPr>
      <w:r>
        <w:rPr>
          <w:rFonts w:ascii="Arial" w:hAnsi="Arial" w:cs="Arial"/>
          <w:sz w:val="20"/>
          <w:szCs w:val="20"/>
        </w:rPr>
        <w:t xml:space="preserve">Occupational therapists work in partnership with families and health, education and social care </w:t>
      </w:r>
      <w:r w:rsidR="005A5B65">
        <w:rPr>
          <w:rFonts w:ascii="Arial" w:hAnsi="Arial" w:cs="Arial"/>
          <w:sz w:val="20"/>
          <w:szCs w:val="20"/>
        </w:rPr>
        <w:t xml:space="preserve">professionals </w:t>
      </w:r>
      <w:r>
        <w:rPr>
          <w:rFonts w:ascii="Arial" w:hAnsi="Arial" w:cs="Arial"/>
          <w:sz w:val="20"/>
          <w:szCs w:val="20"/>
        </w:rPr>
        <w:t xml:space="preserve">to </w:t>
      </w:r>
      <w:r w:rsidR="005A5B65">
        <w:rPr>
          <w:rFonts w:ascii="Arial" w:hAnsi="Arial" w:cs="Arial"/>
          <w:sz w:val="20"/>
          <w:szCs w:val="20"/>
        </w:rPr>
        <w:t xml:space="preserve">enable </w:t>
      </w:r>
      <w:r w:rsidR="0086641E">
        <w:rPr>
          <w:rFonts w:ascii="Arial" w:hAnsi="Arial" w:cs="Arial"/>
          <w:sz w:val="20"/>
          <w:szCs w:val="20"/>
        </w:rPr>
        <w:t>children and young people</w:t>
      </w:r>
      <w:r w:rsidR="005A5B65">
        <w:rPr>
          <w:rFonts w:ascii="Arial" w:hAnsi="Arial" w:cs="Arial"/>
          <w:sz w:val="20"/>
          <w:szCs w:val="20"/>
        </w:rPr>
        <w:t xml:space="preserve"> with special educational needs </w:t>
      </w:r>
      <w:r w:rsidR="0028096F">
        <w:rPr>
          <w:rFonts w:ascii="Arial" w:hAnsi="Arial" w:cs="Arial"/>
          <w:sz w:val="20"/>
          <w:szCs w:val="20"/>
        </w:rPr>
        <w:t xml:space="preserve">and disabilities </w:t>
      </w:r>
      <w:r w:rsidR="00F80F77">
        <w:rPr>
          <w:rFonts w:ascii="Arial" w:hAnsi="Arial" w:cs="Arial"/>
          <w:sz w:val="20"/>
          <w:szCs w:val="20"/>
        </w:rPr>
        <w:t xml:space="preserve">to </w:t>
      </w:r>
      <w:r w:rsidR="00854B80">
        <w:rPr>
          <w:rFonts w:ascii="Arial" w:hAnsi="Arial" w:cs="Arial"/>
          <w:sz w:val="20"/>
          <w:szCs w:val="20"/>
        </w:rPr>
        <w:t xml:space="preserve">reach their potential and </w:t>
      </w:r>
      <w:r>
        <w:rPr>
          <w:rFonts w:ascii="Arial" w:hAnsi="Arial" w:cs="Arial"/>
          <w:sz w:val="20"/>
          <w:szCs w:val="20"/>
        </w:rPr>
        <w:t>engage in meaningful</w:t>
      </w:r>
      <w:r w:rsidR="005A5B65">
        <w:rPr>
          <w:rFonts w:ascii="Arial" w:hAnsi="Arial" w:cs="Arial"/>
          <w:sz w:val="20"/>
          <w:szCs w:val="20"/>
        </w:rPr>
        <w:t xml:space="preserve"> occupations</w:t>
      </w:r>
      <w:r w:rsidR="005A5B65" w:rsidRPr="005A5B65">
        <w:rPr>
          <w:rFonts w:ascii="Arial" w:hAnsi="Arial" w:cs="Arial"/>
          <w:sz w:val="20"/>
          <w:szCs w:val="20"/>
        </w:rPr>
        <w:t xml:space="preserve"> </w:t>
      </w:r>
      <w:r w:rsidR="005A5B65">
        <w:rPr>
          <w:rFonts w:ascii="Arial" w:hAnsi="Arial" w:cs="Arial"/>
          <w:sz w:val="20"/>
          <w:szCs w:val="20"/>
        </w:rPr>
        <w:t>of childhood.</w:t>
      </w:r>
    </w:p>
    <w:p w14:paraId="2A5E7992" w14:textId="349BB6B3" w:rsidR="00A37473" w:rsidRDefault="00A37473" w:rsidP="002D1273">
      <w:pPr>
        <w:pStyle w:val="ListParagraph"/>
        <w:numPr>
          <w:ilvl w:val="0"/>
          <w:numId w:val="31"/>
        </w:numPr>
        <w:jc w:val="both"/>
        <w:rPr>
          <w:rFonts w:ascii="Arial" w:hAnsi="Arial" w:cs="Arial"/>
          <w:sz w:val="20"/>
          <w:szCs w:val="20"/>
        </w:rPr>
      </w:pPr>
      <w:r>
        <w:rPr>
          <w:rFonts w:ascii="Arial" w:hAnsi="Arial" w:cs="Arial"/>
          <w:sz w:val="20"/>
          <w:szCs w:val="20"/>
        </w:rPr>
        <w:t>Increasing demand</w:t>
      </w:r>
      <w:r w:rsidR="008D6CA9">
        <w:rPr>
          <w:rFonts w:ascii="Arial" w:hAnsi="Arial" w:cs="Arial"/>
          <w:sz w:val="20"/>
          <w:szCs w:val="20"/>
        </w:rPr>
        <w:t>,</w:t>
      </w:r>
      <w:r>
        <w:rPr>
          <w:rFonts w:ascii="Arial" w:hAnsi="Arial" w:cs="Arial"/>
          <w:sz w:val="20"/>
          <w:szCs w:val="20"/>
        </w:rPr>
        <w:t xml:space="preserve"> limited resources</w:t>
      </w:r>
      <w:r w:rsidR="008D6CA9">
        <w:rPr>
          <w:rFonts w:ascii="Arial" w:hAnsi="Arial" w:cs="Arial"/>
          <w:sz w:val="20"/>
          <w:szCs w:val="20"/>
        </w:rPr>
        <w:t xml:space="preserve"> and lack of provision for young people </w:t>
      </w:r>
      <w:r w:rsidR="00132F47">
        <w:rPr>
          <w:rFonts w:ascii="Arial" w:hAnsi="Arial" w:cs="Arial"/>
          <w:sz w:val="20"/>
          <w:szCs w:val="20"/>
        </w:rPr>
        <w:t xml:space="preserve">with special educational needs/disabilities </w:t>
      </w:r>
      <w:r w:rsidR="008D6CA9">
        <w:rPr>
          <w:rFonts w:ascii="Arial" w:hAnsi="Arial" w:cs="Arial"/>
          <w:sz w:val="20"/>
          <w:szCs w:val="20"/>
        </w:rPr>
        <w:t>aged 19-25 years</w:t>
      </w:r>
      <w:r>
        <w:rPr>
          <w:rFonts w:ascii="Arial" w:hAnsi="Arial" w:cs="Arial"/>
          <w:sz w:val="20"/>
          <w:szCs w:val="20"/>
        </w:rPr>
        <w:t xml:space="preserve"> mean</w:t>
      </w:r>
      <w:r w:rsidR="00C25D99">
        <w:rPr>
          <w:rFonts w:ascii="Arial" w:hAnsi="Arial" w:cs="Arial"/>
          <w:sz w:val="20"/>
          <w:szCs w:val="20"/>
        </w:rPr>
        <w:t>s</w:t>
      </w:r>
      <w:r>
        <w:rPr>
          <w:rFonts w:ascii="Arial" w:hAnsi="Arial" w:cs="Arial"/>
          <w:sz w:val="20"/>
          <w:szCs w:val="20"/>
        </w:rPr>
        <w:t xml:space="preserve"> that some young people have difficulty accessing occupational therapy. </w:t>
      </w:r>
    </w:p>
    <w:p w14:paraId="5B240654" w14:textId="77777777" w:rsidR="0099713B" w:rsidRPr="00CE581B" w:rsidRDefault="0099713B" w:rsidP="003A2C70">
      <w:pPr>
        <w:spacing w:after="0" w:line="240" w:lineRule="auto"/>
        <w:jc w:val="both"/>
        <w:rPr>
          <w:rFonts w:ascii="Arial" w:hAnsi="Arial" w:cs="Arial"/>
          <w:sz w:val="20"/>
          <w:szCs w:val="20"/>
        </w:rPr>
      </w:pPr>
    </w:p>
    <w:p w14:paraId="1013AF24" w14:textId="77777777" w:rsidR="005501CF" w:rsidRPr="003A2C70" w:rsidRDefault="005501CF"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Submission</w:t>
      </w:r>
    </w:p>
    <w:p w14:paraId="0AADCA8E" w14:textId="77777777" w:rsidR="00FE7E54" w:rsidRPr="003A2C70" w:rsidRDefault="00FE7E54" w:rsidP="003A2C70">
      <w:pPr>
        <w:spacing w:after="0" w:line="240" w:lineRule="auto"/>
        <w:jc w:val="both"/>
        <w:rPr>
          <w:rFonts w:ascii="Arial" w:hAnsi="Arial" w:cs="Arial"/>
          <w:b/>
          <w:bCs/>
          <w:sz w:val="20"/>
          <w:szCs w:val="20"/>
        </w:rPr>
      </w:pPr>
    </w:p>
    <w:p w14:paraId="270692C4" w14:textId="7950975B" w:rsidR="00F0778F" w:rsidRDefault="005E2067" w:rsidP="00CE581B">
      <w:pPr>
        <w:pStyle w:val="ListParagraph"/>
        <w:numPr>
          <w:ilvl w:val="0"/>
          <w:numId w:val="31"/>
        </w:numPr>
        <w:rPr>
          <w:rFonts w:ascii="Arial" w:hAnsi="Arial" w:cs="Arial"/>
          <w:b/>
          <w:sz w:val="20"/>
          <w:szCs w:val="20"/>
        </w:rPr>
      </w:pPr>
      <w:r>
        <w:rPr>
          <w:rFonts w:ascii="Arial" w:hAnsi="Arial" w:cs="Arial"/>
          <w:b/>
          <w:sz w:val="20"/>
          <w:szCs w:val="20"/>
        </w:rPr>
        <w:t>Assessment and support of</w:t>
      </w:r>
      <w:r w:rsidR="00F0778F">
        <w:rPr>
          <w:rFonts w:ascii="Arial" w:hAnsi="Arial" w:cs="Arial"/>
          <w:b/>
          <w:sz w:val="20"/>
          <w:szCs w:val="20"/>
        </w:rPr>
        <w:t xml:space="preserve"> children and young people with SEND. </w:t>
      </w:r>
    </w:p>
    <w:p w14:paraId="6D89B7BC" w14:textId="1EF6DF0E" w:rsidR="005E2067" w:rsidRPr="00633300" w:rsidRDefault="009A4F7C" w:rsidP="00132F47">
      <w:pPr>
        <w:autoSpaceDE w:val="0"/>
        <w:autoSpaceDN w:val="0"/>
        <w:adjustRightInd w:val="0"/>
        <w:spacing w:line="240" w:lineRule="auto"/>
        <w:ind w:left="720"/>
        <w:jc w:val="both"/>
        <w:rPr>
          <w:rFonts w:ascii="Arial" w:eastAsia="Times New Roman" w:hAnsi="Arial" w:cs="Arial"/>
          <w:sz w:val="20"/>
          <w:szCs w:val="20"/>
          <w:lang w:eastAsia="en-GB"/>
        </w:rPr>
      </w:pPr>
      <w:r w:rsidRPr="00633300">
        <w:rPr>
          <w:rFonts w:ascii="Arial" w:eastAsia="Times New Roman" w:hAnsi="Arial" w:cs="Arial"/>
          <w:sz w:val="20"/>
          <w:szCs w:val="20"/>
          <w:lang w:eastAsia="en-GB"/>
        </w:rPr>
        <w:t xml:space="preserve">Occupational therapists </w:t>
      </w:r>
      <w:r w:rsidR="00827150" w:rsidRPr="00633300">
        <w:rPr>
          <w:rFonts w:ascii="Arial" w:eastAsia="Times New Roman" w:hAnsi="Arial" w:cs="Arial"/>
          <w:sz w:val="20"/>
          <w:szCs w:val="20"/>
          <w:lang w:eastAsia="en-GB"/>
        </w:rPr>
        <w:t xml:space="preserve">are </w:t>
      </w:r>
      <w:r w:rsidR="005E2067" w:rsidRPr="00633300">
        <w:rPr>
          <w:rFonts w:ascii="Arial" w:eastAsia="Times New Roman" w:hAnsi="Arial" w:cs="Arial"/>
          <w:sz w:val="20"/>
          <w:szCs w:val="20"/>
          <w:lang w:eastAsia="en-GB"/>
        </w:rPr>
        <w:t xml:space="preserve">one of the key professionals involved in assessing and supporting children and young people with SEND. </w:t>
      </w:r>
      <w:r w:rsidR="00755F12" w:rsidRPr="00633300">
        <w:rPr>
          <w:rFonts w:ascii="Arial" w:eastAsia="Times New Roman" w:hAnsi="Arial" w:cs="Arial"/>
          <w:sz w:val="20"/>
          <w:szCs w:val="20"/>
          <w:lang w:eastAsia="en-GB"/>
        </w:rPr>
        <w:t>Working across health, education and social care</w:t>
      </w:r>
      <w:r w:rsidR="004B29AC">
        <w:rPr>
          <w:rFonts w:ascii="Arial" w:eastAsia="Times New Roman" w:hAnsi="Arial" w:cs="Arial"/>
          <w:sz w:val="20"/>
          <w:szCs w:val="20"/>
          <w:lang w:eastAsia="en-GB"/>
        </w:rPr>
        <w:t>,</w:t>
      </w:r>
      <w:r w:rsidR="00755F12" w:rsidRPr="00633300">
        <w:rPr>
          <w:rFonts w:ascii="Arial" w:eastAsia="Times New Roman" w:hAnsi="Arial" w:cs="Arial"/>
          <w:sz w:val="20"/>
          <w:szCs w:val="20"/>
          <w:lang w:eastAsia="en-GB"/>
        </w:rPr>
        <w:t xml:space="preserve"> we have the skills, expertise and opportunity to assess young people in the most appropriate environment (a</w:t>
      </w:r>
      <w:r w:rsidR="0033430D">
        <w:rPr>
          <w:rFonts w:ascii="Arial" w:eastAsia="Times New Roman" w:hAnsi="Arial" w:cs="Arial"/>
          <w:sz w:val="20"/>
          <w:szCs w:val="20"/>
          <w:lang w:eastAsia="en-GB"/>
        </w:rPr>
        <w:t xml:space="preserve">t home, school/nursery/college </w:t>
      </w:r>
      <w:r w:rsidR="00542231" w:rsidRPr="00633300">
        <w:rPr>
          <w:rFonts w:ascii="Arial" w:eastAsia="Times New Roman" w:hAnsi="Arial" w:cs="Arial"/>
          <w:sz w:val="20"/>
          <w:szCs w:val="20"/>
          <w:lang w:eastAsia="en-GB"/>
        </w:rPr>
        <w:t>or another setting</w:t>
      </w:r>
      <w:r w:rsidR="00755F12" w:rsidRPr="00633300">
        <w:rPr>
          <w:rFonts w:ascii="Arial" w:eastAsia="Times New Roman" w:hAnsi="Arial" w:cs="Arial"/>
          <w:sz w:val="20"/>
          <w:szCs w:val="20"/>
          <w:lang w:eastAsia="en-GB"/>
        </w:rPr>
        <w:t xml:space="preserve">) to </w:t>
      </w:r>
      <w:r w:rsidR="00132F47">
        <w:rPr>
          <w:rFonts w:ascii="Arial" w:eastAsia="Times New Roman" w:hAnsi="Arial" w:cs="Arial"/>
          <w:sz w:val="20"/>
          <w:szCs w:val="20"/>
          <w:lang w:eastAsia="en-GB"/>
        </w:rPr>
        <w:t>identify</w:t>
      </w:r>
      <w:r w:rsidR="00755F12" w:rsidRPr="00633300">
        <w:rPr>
          <w:rFonts w:ascii="Arial" w:eastAsia="Times New Roman" w:hAnsi="Arial" w:cs="Arial"/>
          <w:sz w:val="20"/>
          <w:szCs w:val="20"/>
          <w:lang w:eastAsia="en-GB"/>
        </w:rPr>
        <w:t xml:space="preserve"> contextually-relevant recommendations. </w:t>
      </w:r>
    </w:p>
    <w:p w14:paraId="5C9C2D19" w14:textId="77777777" w:rsidR="00132F47" w:rsidRDefault="005E2067" w:rsidP="00132F47">
      <w:pPr>
        <w:pStyle w:val="ListParagraph"/>
        <w:autoSpaceDE w:val="0"/>
        <w:autoSpaceDN w:val="0"/>
        <w:adjustRightInd w:val="0"/>
        <w:jc w:val="both"/>
        <w:rPr>
          <w:rFonts w:ascii="Arial" w:hAnsi="Arial" w:cs="Arial"/>
          <w:sz w:val="20"/>
          <w:szCs w:val="20"/>
        </w:rPr>
      </w:pPr>
      <w:r>
        <w:rPr>
          <w:rFonts w:ascii="Arial" w:hAnsi="Arial" w:cs="Arial"/>
          <w:sz w:val="20"/>
          <w:szCs w:val="20"/>
        </w:rPr>
        <w:t xml:space="preserve">Occupational therapists are </w:t>
      </w:r>
      <w:r w:rsidR="00827150" w:rsidRPr="005E2067">
        <w:rPr>
          <w:rFonts w:ascii="Arial" w:hAnsi="Arial" w:cs="Arial"/>
          <w:sz w:val="20"/>
          <w:szCs w:val="20"/>
        </w:rPr>
        <w:t>committed to person-centre</w:t>
      </w:r>
      <w:r w:rsidR="00A4140D" w:rsidRPr="005E2067">
        <w:rPr>
          <w:rFonts w:ascii="Arial" w:hAnsi="Arial" w:cs="Arial"/>
          <w:sz w:val="20"/>
          <w:szCs w:val="20"/>
        </w:rPr>
        <w:t>d</w:t>
      </w:r>
      <w:r w:rsidR="00827150" w:rsidRPr="005E2067">
        <w:rPr>
          <w:rFonts w:ascii="Arial" w:hAnsi="Arial" w:cs="Arial"/>
          <w:sz w:val="20"/>
          <w:szCs w:val="20"/>
        </w:rPr>
        <w:t xml:space="preserve"> practice and the involvement of families/carers in all stages of the therapeutic process</w:t>
      </w:r>
      <w:r w:rsidR="000B310F">
        <w:rPr>
          <w:rFonts w:ascii="Arial" w:hAnsi="Arial" w:cs="Arial"/>
          <w:sz w:val="20"/>
          <w:szCs w:val="20"/>
        </w:rPr>
        <w:t xml:space="preserve">. </w:t>
      </w:r>
      <w:r w:rsidR="00CA252A">
        <w:rPr>
          <w:rFonts w:ascii="Arial" w:hAnsi="Arial" w:cs="Arial"/>
          <w:sz w:val="20"/>
          <w:szCs w:val="20"/>
        </w:rPr>
        <w:t>Assessing the views, interests, aspirations and priorities of the young person is the foundation of our asse</w:t>
      </w:r>
      <w:r w:rsidR="00755F12">
        <w:rPr>
          <w:rFonts w:ascii="Arial" w:hAnsi="Arial" w:cs="Arial"/>
          <w:sz w:val="20"/>
          <w:szCs w:val="20"/>
        </w:rPr>
        <w:t>ssment process and ensures that our recommendati</w:t>
      </w:r>
      <w:r w:rsidR="00854B80">
        <w:rPr>
          <w:rFonts w:ascii="Arial" w:hAnsi="Arial" w:cs="Arial"/>
          <w:sz w:val="20"/>
          <w:szCs w:val="20"/>
        </w:rPr>
        <w:t xml:space="preserve">ons are meaningful and relevant to the individual. </w:t>
      </w:r>
      <w:r w:rsidR="00755F12">
        <w:rPr>
          <w:rFonts w:ascii="Arial" w:hAnsi="Arial" w:cs="Arial"/>
          <w:sz w:val="20"/>
          <w:szCs w:val="20"/>
        </w:rPr>
        <w:t xml:space="preserve"> </w:t>
      </w:r>
      <w:r w:rsidR="00CA252A">
        <w:rPr>
          <w:rFonts w:ascii="Arial" w:hAnsi="Arial" w:cs="Arial"/>
          <w:sz w:val="20"/>
          <w:szCs w:val="20"/>
        </w:rPr>
        <w:t xml:space="preserve"> </w:t>
      </w:r>
    </w:p>
    <w:p w14:paraId="027F4448" w14:textId="77777777" w:rsidR="00132F47" w:rsidRDefault="00132F47" w:rsidP="00132F47">
      <w:pPr>
        <w:pStyle w:val="ListParagraph"/>
        <w:autoSpaceDE w:val="0"/>
        <w:autoSpaceDN w:val="0"/>
        <w:adjustRightInd w:val="0"/>
        <w:jc w:val="both"/>
        <w:rPr>
          <w:rFonts w:ascii="Arial" w:hAnsi="Arial" w:cs="Arial"/>
          <w:sz w:val="20"/>
          <w:szCs w:val="20"/>
        </w:rPr>
      </w:pPr>
    </w:p>
    <w:p w14:paraId="1619E4DE" w14:textId="6E7B1270" w:rsidR="00755F12" w:rsidRPr="00132F47" w:rsidRDefault="00A02DD1" w:rsidP="00132F47">
      <w:pPr>
        <w:pStyle w:val="ListParagraph"/>
        <w:autoSpaceDE w:val="0"/>
        <w:autoSpaceDN w:val="0"/>
        <w:adjustRightInd w:val="0"/>
        <w:jc w:val="both"/>
        <w:rPr>
          <w:rFonts w:ascii="Arial" w:hAnsi="Arial" w:cs="Arial"/>
          <w:sz w:val="20"/>
          <w:szCs w:val="20"/>
        </w:rPr>
      </w:pPr>
      <w:r w:rsidRPr="00132F47">
        <w:rPr>
          <w:rFonts w:ascii="Arial" w:hAnsi="Arial" w:cs="Arial"/>
          <w:sz w:val="20"/>
          <w:szCs w:val="20"/>
        </w:rPr>
        <w:t>We</w:t>
      </w:r>
      <w:r w:rsidR="00827150" w:rsidRPr="00132F47">
        <w:rPr>
          <w:rFonts w:ascii="Arial" w:hAnsi="Arial" w:cs="Arial"/>
          <w:sz w:val="20"/>
          <w:szCs w:val="20"/>
        </w:rPr>
        <w:t xml:space="preserve"> understand </w:t>
      </w:r>
      <w:r w:rsidR="00A4140D" w:rsidRPr="00132F47">
        <w:rPr>
          <w:rFonts w:ascii="Arial" w:hAnsi="Arial" w:cs="Arial"/>
          <w:sz w:val="20"/>
          <w:szCs w:val="20"/>
        </w:rPr>
        <w:t>that</w:t>
      </w:r>
      <w:r w:rsidR="00827150" w:rsidRPr="00132F47">
        <w:rPr>
          <w:rFonts w:ascii="Arial" w:hAnsi="Arial" w:cs="Arial"/>
          <w:sz w:val="20"/>
          <w:szCs w:val="20"/>
        </w:rPr>
        <w:t xml:space="preserve"> the dynamic relationship between the child, occupations and environments change over time, and </w:t>
      </w:r>
      <w:r w:rsidRPr="00132F47">
        <w:rPr>
          <w:rFonts w:ascii="Arial" w:hAnsi="Arial" w:cs="Arial"/>
          <w:sz w:val="20"/>
          <w:szCs w:val="20"/>
        </w:rPr>
        <w:t xml:space="preserve">are skilled in </w:t>
      </w:r>
      <w:r w:rsidR="00827150" w:rsidRPr="00132F47">
        <w:rPr>
          <w:rFonts w:ascii="Arial" w:hAnsi="Arial" w:cs="Arial"/>
          <w:sz w:val="20"/>
          <w:szCs w:val="20"/>
        </w:rPr>
        <w:t>adapt</w:t>
      </w:r>
      <w:r w:rsidRPr="00132F47">
        <w:rPr>
          <w:rFonts w:ascii="Arial" w:hAnsi="Arial" w:cs="Arial"/>
          <w:sz w:val="20"/>
          <w:szCs w:val="20"/>
        </w:rPr>
        <w:t>ing</w:t>
      </w:r>
      <w:r w:rsidR="00827150" w:rsidRPr="00132F47">
        <w:rPr>
          <w:rFonts w:ascii="Arial" w:hAnsi="Arial" w:cs="Arial"/>
          <w:sz w:val="20"/>
          <w:szCs w:val="20"/>
        </w:rPr>
        <w:t xml:space="preserve"> </w:t>
      </w:r>
      <w:r w:rsidR="00854B80" w:rsidRPr="00132F47">
        <w:rPr>
          <w:rFonts w:ascii="Arial" w:hAnsi="Arial" w:cs="Arial"/>
          <w:sz w:val="20"/>
          <w:szCs w:val="20"/>
        </w:rPr>
        <w:t xml:space="preserve">our assessments and </w:t>
      </w:r>
      <w:r w:rsidR="00827150" w:rsidRPr="00132F47">
        <w:rPr>
          <w:rFonts w:ascii="Arial" w:hAnsi="Arial" w:cs="Arial"/>
          <w:sz w:val="20"/>
          <w:szCs w:val="20"/>
        </w:rPr>
        <w:t xml:space="preserve">support to </w:t>
      </w:r>
      <w:r w:rsidRPr="00132F47">
        <w:rPr>
          <w:rFonts w:ascii="Arial" w:hAnsi="Arial" w:cs="Arial"/>
          <w:sz w:val="20"/>
          <w:szCs w:val="20"/>
        </w:rPr>
        <w:lastRenderedPageBreak/>
        <w:t xml:space="preserve">enable </w:t>
      </w:r>
      <w:r w:rsidR="00755F12" w:rsidRPr="00132F47">
        <w:rPr>
          <w:rFonts w:ascii="Arial" w:hAnsi="Arial" w:cs="Arial"/>
          <w:sz w:val="20"/>
          <w:szCs w:val="20"/>
        </w:rPr>
        <w:t>young people</w:t>
      </w:r>
      <w:r w:rsidRPr="00132F47">
        <w:rPr>
          <w:rFonts w:ascii="Arial" w:hAnsi="Arial" w:cs="Arial"/>
          <w:sz w:val="20"/>
          <w:szCs w:val="20"/>
        </w:rPr>
        <w:t xml:space="preserve"> to develop skills</w:t>
      </w:r>
      <w:r w:rsidR="00755F12" w:rsidRPr="00132F47">
        <w:rPr>
          <w:rFonts w:ascii="Arial" w:hAnsi="Arial" w:cs="Arial"/>
          <w:sz w:val="20"/>
          <w:szCs w:val="20"/>
        </w:rPr>
        <w:t>,</w:t>
      </w:r>
      <w:r w:rsidRPr="00132F47">
        <w:rPr>
          <w:rFonts w:ascii="Arial" w:hAnsi="Arial" w:cs="Arial"/>
          <w:sz w:val="20"/>
          <w:szCs w:val="20"/>
        </w:rPr>
        <w:t xml:space="preserve"> partici</w:t>
      </w:r>
      <w:r w:rsidR="007671C0" w:rsidRPr="00132F47">
        <w:rPr>
          <w:rFonts w:ascii="Arial" w:hAnsi="Arial" w:cs="Arial"/>
          <w:sz w:val="20"/>
          <w:szCs w:val="20"/>
        </w:rPr>
        <w:t>pate in meaningful activities</w:t>
      </w:r>
      <w:r w:rsidR="00755F12" w:rsidRPr="00132F47">
        <w:rPr>
          <w:rFonts w:ascii="Arial" w:hAnsi="Arial" w:cs="Arial"/>
          <w:sz w:val="20"/>
          <w:szCs w:val="20"/>
        </w:rPr>
        <w:t xml:space="preserve"> and achieve their potential at home, school/nursery/college, at work and </w:t>
      </w:r>
      <w:r w:rsidR="00854B80" w:rsidRPr="00132F47">
        <w:rPr>
          <w:rFonts w:ascii="Arial" w:hAnsi="Arial" w:cs="Arial"/>
          <w:sz w:val="20"/>
          <w:szCs w:val="20"/>
        </w:rPr>
        <w:t xml:space="preserve">in other settings. </w:t>
      </w:r>
      <w:r w:rsidR="007671C0" w:rsidRPr="00132F47">
        <w:rPr>
          <w:rFonts w:ascii="Arial" w:hAnsi="Arial" w:cs="Arial"/>
          <w:sz w:val="20"/>
          <w:szCs w:val="20"/>
        </w:rPr>
        <w:t xml:space="preserve"> </w:t>
      </w:r>
    </w:p>
    <w:p w14:paraId="02602D0B" w14:textId="77777777" w:rsidR="00880AD5" w:rsidRPr="00880AD5" w:rsidRDefault="00880AD5" w:rsidP="00880AD5">
      <w:pPr>
        <w:pStyle w:val="ListParagraph"/>
        <w:autoSpaceDE w:val="0"/>
        <w:autoSpaceDN w:val="0"/>
        <w:adjustRightInd w:val="0"/>
        <w:jc w:val="both"/>
        <w:rPr>
          <w:rFonts w:ascii="Arial" w:hAnsi="Arial" w:cs="Arial"/>
          <w:sz w:val="20"/>
          <w:szCs w:val="20"/>
        </w:rPr>
      </w:pPr>
    </w:p>
    <w:p w14:paraId="5F819F57" w14:textId="5A367A88" w:rsidR="00200960" w:rsidRDefault="007671C0" w:rsidP="005E2067">
      <w:pPr>
        <w:pStyle w:val="ListParagraph"/>
        <w:autoSpaceDE w:val="0"/>
        <w:autoSpaceDN w:val="0"/>
        <w:adjustRightInd w:val="0"/>
        <w:jc w:val="both"/>
        <w:rPr>
          <w:rFonts w:ascii="Arial" w:hAnsi="Arial" w:cs="Arial"/>
          <w:sz w:val="20"/>
          <w:szCs w:val="20"/>
        </w:rPr>
      </w:pPr>
      <w:r w:rsidRPr="005E2067">
        <w:rPr>
          <w:rFonts w:ascii="Arial" w:hAnsi="Arial" w:cs="Arial"/>
          <w:sz w:val="20"/>
          <w:szCs w:val="20"/>
        </w:rPr>
        <w:t>As a science-based profession, o</w:t>
      </w:r>
      <w:r w:rsidR="00A02DD1" w:rsidRPr="005E2067">
        <w:rPr>
          <w:rFonts w:ascii="Arial" w:hAnsi="Arial" w:cs="Arial"/>
          <w:sz w:val="20"/>
          <w:szCs w:val="20"/>
        </w:rPr>
        <w:t xml:space="preserve">ccupational therapists incorporate evidence–based practice into our work </w:t>
      </w:r>
      <w:r w:rsidR="00A412A4" w:rsidRPr="005E2067">
        <w:rPr>
          <w:rFonts w:ascii="Arial" w:hAnsi="Arial" w:cs="Arial"/>
          <w:sz w:val="20"/>
          <w:szCs w:val="20"/>
        </w:rPr>
        <w:t xml:space="preserve">to ensure the best outcomes for children and families. </w:t>
      </w:r>
    </w:p>
    <w:p w14:paraId="44237CC0" w14:textId="77777777" w:rsidR="008D6CA9" w:rsidRDefault="008D6CA9" w:rsidP="005E2067">
      <w:pPr>
        <w:pStyle w:val="ListParagraph"/>
        <w:autoSpaceDE w:val="0"/>
        <w:autoSpaceDN w:val="0"/>
        <w:adjustRightInd w:val="0"/>
        <w:jc w:val="both"/>
        <w:rPr>
          <w:rFonts w:ascii="Arial" w:hAnsi="Arial" w:cs="Arial"/>
          <w:sz w:val="20"/>
          <w:szCs w:val="20"/>
        </w:rPr>
      </w:pPr>
    </w:p>
    <w:p w14:paraId="3459ECDD" w14:textId="2504ADCA" w:rsidR="00CA252A" w:rsidRDefault="008D6CA9" w:rsidP="00132F47">
      <w:pPr>
        <w:pStyle w:val="ListParagraph"/>
        <w:autoSpaceDE w:val="0"/>
        <w:autoSpaceDN w:val="0"/>
        <w:adjustRightInd w:val="0"/>
        <w:jc w:val="both"/>
        <w:rPr>
          <w:rFonts w:ascii="Arial" w:hAnsi="Arial" w:cs="Arial"/>
          <w:sz w:val="20"/>
          <w:szCs w:val="20"/>
        </w:rPr>
      </w:pPr>
      <w:r>
        <w:rPr>
          <w:rFonts w:ascii="Arial" w:hAnsi="Arial" w:cs="Arial"/>
          <w:sz w:val="20"/>
          <w:szCs w:val="20"/>
        </w:rPr>
        <w:t xml:space="preserve">RCOT has </w:t>
      </w:r>
      <w:r w:rsidR="0033430D">
        <w:rPr>
          <w:rFonts w:ascii="Arial" w:hAnsi="Arial" w:cs="Arial"/>
          <w:sz w:val="20"/>
          <w:szCs w:val="20"/>
        </w:rPr>
        <w:t xml:space="preserve">produced guidance and </w:t>
      </w:r>
      <w:r>
        <w:rPr>
          <w:rFonts w:ascii="Arial" w:hAnsi="Arial" w:cs="Arial"/>
          <w:sz w:val="20"/>
          <w:szCs w:val="20"/>
        </w:rPr>
        <w:t xml:space="preserve">provided </w:t>
      </w:r>
      <w:r w:rsidR="00132F47">
        <w:rPr>
          <w:rFonts w:ascii="Arial" w:hAnsi="Arial" w:cs="Arial"/>
          <w:sz w:val="20"/>
          <w:szCs w:val="20"/>
        </w:rPr>
        <w:t xml:space="preserve">training </w:t>
      </w:r>
      <w:r w:rsidR="0033430D">
        <w:rPr>
          <w:rFonts w:ascii="Arial" w:hAnsi="Arial" w:cs="Arial"/>
          <w:sz w:val="20"/>
          <w:szCs w:val="20"/>
        </w:rPr>
        <w:t xml:space="preserve">on the EHCP process </w:t>
      </w:r>
      <w:r w:rsidR="00C25D99">
        <w:rPr>
          <w:rFonts w:ascii="Arial" w:hAnsi="Arial" w:cs="Arial"/>
          <w:sz w:val="20"/>
          <w:szCs w:val="20"/>
        </w:rPr>
        <w:t xml:space="preserve">to ensure occupational therapists write </w:t>
      </w:r>
      <w:r w:rsidR="00132F47">
        <w:rPr>
          <w:rFonts w:ascii="Arial" w:hAnsi="Arial" w:cs="Arial"/>
          <w:sz w:val="20"/>
          <w:szCs w:val="20"/>
        </w:rPr>
        <w:t xml:space="preserve">high quality </w:t>
      </w:r>
      <w:r w:rsidR="00C25D99">
        <w:rPr>
          <w:rFonts w:ascii="Arial" w:hAnsi="Arial" w:cs="Arial"/>
          <w:sz w:val="20"/>
          <w:szCs w:val="20"/>
        </w:rPr>
        <w:t>reports</w:t>
      </w:r>
      <w:r w:rsidR="0033430D">
        <w:rPr>
          <w:rFonts w:ascii="Arial" w:hAnsi="Arial" w:cs="Arial"/>
          <w:sz w:val="20"/>
          <w:szCs w:val="20"/>
        </w:rPr>
        <w:t>, identify appropriate outcomes and include relevant</w:t>
      </w:r>
      <w:r w:rsidR="00C25D99">
        <w:rPr>
          <w:rFonts w:ascii="Arial" w:hAnsi="Arial" w:cs="Arial"/>
          <w:sz w:val="20"/>
          <w:szCs w:val="20"/>
        </w:rPr>
        <w:t xml:space="preserve"> recommendations that address </w:t>
      </w:r>
      <w:r w:rsidR="00132F47">
        <w:rPr>
          <w:rFonts w:ascii="Arial" w:hAnsi="Arial" w:cs="Arial"/>
          <w:sz w:val="20"/>
          <w:szCs w:val="20"/>
        </w:rPr>
        <w:t xml:space="preserve">meaningful occupational outcomes at home, at school and in community settings. </w:t>
      </w:r>
      <w:r w:rsidR="00C25D99">
        <w:rPr>
          <w:rFonts w:ascii="Arial" w:hAnsi="Arial" w:cs="Arial"/>
          <w:sz w:val="20"/>
          <w:szCs w:val="20"/>
        </w:rPr>
        <w:t xml:space="preserve"> </w:t>
      </w:r>
    </w:p>
    <w:p w14:paraId="20F11DB9" w14:textId="77777777" w:rsidR="00132F47" w:rsidRPr="00132F47" w:rsidRDefault="00132F47" w:rsidP="00132F47">
      <w:pPr>
        <w:pStyle w:val="ListParagraph"/>
        <w:autoSpaceDE w:val="0"/>
        <w:autoSpaceDN w:val="0"/>
        <w:adjustRightInd w:val="0"/>
        <w:jc w:val="both"/>
        <w:rPr>
          <w:rFonts w:ascii="Arial" w:hAnsi="Arial" w:cs="Arial"/>
          <w:sz w:val="20"/>
          <w:szCs w:val="20"/>
        </w:rPr>
      </w:pPr>
    </w:p>
    <w:p w14:paraId="626F65C2" w14:textId="22F831C1" w:rsidR="00CA252A" w:rsidRPr="00CA252A" w:rsidRDefault="00CA252A" w:rsidP="007127E0">
      <w:pPr>
        <w:pStyle w:val="ListParagraph"/>
        <w:pBdr>
          <w:top w:val="single" w:sz="4" w:space="1" w:color="auto"/>
          <w:left w:val="single" w:sz="4" w:space="4" w:color="auto"/>
          <w:bottom w:val="single" w:sz="4" w:space="1" w:color="auto"/>
          <w:right w:val="single" w:sz="4" w:space="4" w:color="auto"/>
        </w:pBdr>
        <w:rPr>
          <w:rFonts w:ascii="Arial" w:hAnsi="Arial" w:cs="Arial"/>
          <w:b/>
          <w:i/>
          <w:sz w:val="20"/>
          <w:szCs w:val="20"/>
        </w:rPr>
      </w:pPr>
      <w:r w:rsidRPr="00CA252A">
        <w:rPr>
          <w:rFonts w:ascii="Arial" w:hAnsi="Arial" w:cs="Arial"/>
          <w:b/>
          <w:i/>
          <w:sz w:val="20"/>
          <w:szCs w:val="20"/>
        </w:rPr>
        <w:t xml:space="preserve">Service example </w:t>
      </w:r>
      <w:r>
        <w:rPr>
          <w:rFonts w:ascii="Arial" w:hAnsi="Arial" w:cs="Arial"/>
          <w:b/>
          <w:i/>
          <w:sz w:val="20"/>
          <w:szCs w:val="20"/>
        </w:rPr>
        <w:t>–</w:t>
      </w:r>
      <w:r w:rsidRPr="00CA252A">
        <w:rPr>
          <w:rFonts w:ascii="Arial" w:hAnsi="Arial" w:cs="Arial"/>
          <w:b/>
          <w:i/>
          <w:sz w:val="20"/>
          <w:szCs w:val="20"/>
        </w:rPr>
        <w:t xml:space="preserve"> </w:t>
      </w:r>
      <w:r w:rsidR="00854B80">
        <w:rPr>
          <w:rFonts w:ascii="Arial" w:hAnsi="Arial" w:cs="Arial"/>
          <w:b/>
          <w:i/>
          <w:sz w:val="20"/>
          <w:szCs w:val="20"/>
        </w:rPr>
        <w:t xml:space="preserve">assessing children’s views </w:t>
      </w:r>
      <w:r>
        <w:rPr>
          <w:rFonts w:ascii="Arial" w:hAnsi="Arial" w:cs="Arial"/>
          <w:b/>
          <w:i/>
          <w:sz w:val="20"/>
          <w:szCs w:val="20"/>
        </w:rPr>
        <w:t>and priorities</w:t>
      </w:r>
    </w:p>
    <w:p w14:paraId="1BA2521D" w14:textId="46A76A33" w:rsidR="00200960" w:rsidRDefault="00CA252A" w:rsidP="007127E0">
      <w:pPr>
        <w:pStyle w:val="ListParagraph"/>
        <w:pBdr>
          <w:top w:val="single" w:sz="4" w:space="1" w:color="auto"/>
          <w:left w:val="single" w:sz="4" w:space="4" w:color="auto"/>
          <w:bottom w:val="single" w:sz="4" w:space="1" w:color="auto"/>
          <w:right w:val="single" w:sz="4" w:space="4" w:color="auto"/>
        </w:pBdr>
        <w:rPr>
          <w:rFonts w:ascii="Arial" w:hAnsi="Arial" w:cs="Arial"/>
          <w:sz w:val="20"/>
          <w:szCs w:val="20"/>
        </w:rPr>
      </w:pPr>
      <w:r w:rsidRPr="00CA252A">
        <w:rPr>
          <w:rFonts w:ascii="Arial" w:hAnsi="Arial" w:cs="Arial"/>
          <w:sz w:val="20"/>
          <w:szCs w:val="20"/>
        </w:rPr>
        <w:t>Occupational therapists in Solihull</w:t>
      </w:r>
      <w:r>
        <w:rPr>
          <w:rFonts w:ascii="Arial" w:hAnsi="Arial" w:cs="Arial"/>
          <w:sz w:val="20"/>
          <w:szCs w:val="20"/>
        </w:rPr>
        <w:t xml:space="preserve"> </w:t>
      </w:r>
      <w:r w:rsidR="0033430D">
        <w:rPr>
          <w:rFonts w:ascii="Arial" w:hAnsi="Arial" w:cs="Arial"/>
          <w:sz w:val="20"/>
          <w:szCs w:val="20"/>
        </w:rPr>
        <w:t xml:space="preserve">use coloured picture cards to explore young people’s views </w:t>
      </w:r>
      <w:r w:rsidR="00854B80">
        <w:rPr>
          <w:rFonts w:ascii="Arial" w:hAnsi="Arial" w:cs="Arial"/>
          <w:sz w:val="20"/>
          <w:szCs w:val="20"/>
        </w:rPr>
        <w:t>about</w:t>
      </w:r>
      <w:r>
        <w:rPr>
          <w:rFonts w:ascii="Arial" w:hAnsi="Arial" w:cs="Arial"/>
          <w:sz w:val="20"/>
          <w:szCs w:val="20"/>
        </w:rPr>
        <w:t xml:space="preserve"> </w:t>
      </w:r>
      <w:r w:rsidR="00132F47">
        <w:rPr>
          <w:rFonts w:ascii="Arial" w:hAnsi="Arial" w:cs="Arial"/>
          <w:sz w:val="20"/>
          <w:szCs w:val="20"/>
        </w:rPr>
        <w:t xml:space="preserve">the </w:t>
      </w:r>
      <w:r>
        <w:rPr>
          <w:rFonts w:ascii="Arial" w:hAnsi="Arial" w:cs="Arial"/>
          <w:sz w:val="20"/>
          <w:szCs w:val="20"/>
        </w:rPr>
        <w:t xml:space="preserve">activities they do well and those </w:t>
      </w:r>
      <w:r w:rsidR="004C2595">
        <w:rPr>
          <w:rFonts w:ascii="Arial" w:hAnsi="Arial" w:cs="Arial"/>
          <w:sz w:val="20"/>
          <w:szCs w:val="20"/>
        </w:rPr>
        <w:t>they find more challenging</w:t>
      </w:r>
      <w:r>
        <w:rPr>
          <w:rFonts w:ascii="Arial" w:hAnsi="Arial" w:cs="Arial"/>
          <w:sz w:val="20"/>
          <w:szCs w:val="20"/>
        </w:rPr>
        <w:t xml:space="preserve"> </w:t>
      </w:r>
      <w:r w:rsidR="003730F3">
        <w:rPr>
          <w:rFonts w:ascii="Arial" w:hAnsi="Arial" w:cs="Arial"/>
          <w:sz w:val="20"/>
          <w:szCs w:val="20"/>
        </w:rPr>
        <w:t>at home and at school</w:t>
      </w:r>
      <w:r>
        <w:rPr>
          <w:rFonts w:ascii="Arial" w:hAnsi="Arial" w:cs="Arial"/>
          <w:sz w:val="20"/>
          <w:szCs w:val="20"/>
        </w:rPr>
        <w:t xml:space="preserve">. </w:t>
      </w:r>
      <w:r w:rsidR="004C2595">
        <w:rPr>
          <w:rFonts w:ascii="Arial" w:hAnsi="Arial" w:cs="Arial"/>
          <w:sz w:val="20"/>
          <w:szCs w:val="20"/>
        </w:rPr>
        <w:t xml:space="preserve">Activities are prioritised and strategies developed to address issues of concern to the young person as well as those identified by parents/carers, other professionals and the occupational therapist. </w:t>
      </w:r>
      <w:r w:rsidR="003730F3">
        <w:rPr>
          <w:rFonts w:ascii="Arial" w:hAnsi="Arial" w:cs="Arial"/>
          <w:sz w:val="20"/>
          <w:szCs w:val="20"/>
        </w:rPr>
        <w:t>An action plan is agreed with outcomes that are</w:t>
      </w:r>
      <w:r w:rsidR="00361548">
        <w:rPr>
          <w:rFonts w:ascii="Arial" w:hAnsi="Arial" w:cs="Arial"/>
          <w:sz w:val="20"/>
          <w:szCs w:val="20"/>
        </w:rPr>
        <w:t xml:space="preserve"> </w:t>
      </w:r>
      <w:r w:rsidR="0033430D">
        <w:rPr>
          <w:rFonts w:ascii="Arial" w:hAnsi="Arial" w:cs="Arial"/>
          <w:sz w:val="20"/>
          <w:szCs w:val="20"/>
        </w:rPr>
        <w:t xml:space="preserve">contextually relevant and </w:t>
      </w:r>
      <w:r w:rsidR="00361548">
        <w:rPr>
          <w:rFonts w:ascii="Arial" w:hAnsi="Arial" w:cs="Arial"/>
          <w:sz w:val="20"/>
          <w:szCs w:val="20"/>
        </w:rPr>
        <w:t xml:space="preserve">meaningful </w:t>
      </w:r>
      <w:r w:rsidR="003730F3">
        <w:rPr>
          <w:rFonts w:ascii="Arial" w:hAnsi="Arial" w:cs="Arial"/>
          <w:sz w:val="20"/>
          <w:szCs w:val="20"/>
        </w:rPr>
        <w:t>to the individual.</w:t>
      </w:r>
      <w:r w:rsidR="003D02EC">
        <w:rPr>
          <w:rFonts w:ascii="Arial" w:hAnsi="Arial" w:cs="Arial"/>
          <w:sz w:val="20"/>
          <w:szCs w:val="20"/>
        </w:rPr>
        <w:t xml:space="preserve"> This forms the basis of recommendations submitted as part of the EHCP process. </w:t>
      </w:r>
    </w:p>
    <w:p w14:paraId="76611056" w14:textId="77777777" w:rsidR="007127E0" w:rsidRDefault="007127E0" w:rsidP="00200960">
      <w:pPr>
        <w:pStyle w:val="ListParagraph"/>
        <w:rPr>
          <w:rFonts w:ascii="Arial" w:hAnsi="Arial" w:cs="Arial"/>
          <w:sz w:val="20"/>
          <w:szCs w:val="20"/>
        </w:rPr>
      </w:pPr>
    </w:p>
    <w:p w14:paraId="04BCAFB4" w14:textId="70C8CCB7" w:rsidR="007127E0" w:rsidRPr="007127E0" w:rsidRDefault="007127E0" w:rsidP="00200960">
      <w:pPr>
        <w:pStyle w:val="ListParagraph"/>
        <w:rPr>
          <w:rFonts w:ascii="Arial" w:hAnsi="Arial" w:cs="Arial"/>
          <w:b/>
          <w:i/>
          <w:sz w:val="20"/>
          <w:szCs w:val="20"/>
        </w:rPr>
      </w:pPr>
      <w:r w:rsidRPr="007127E0">
        <w:rPr>
          <w:rFonts w:ascii="Arial" w:hAnsi="Arial" w:cs="Arial"/>
          <w:b/>
          <w:i/>
          <w:sz w:val="20"/>
          <w:szCs w:val="20"/>
        </w:rPr>
        <w:t>Challenges identified</w:t>
      </w:r>
    </w:p>
    <w:p w14:paraId="0BF0933C" w14:textId="71E9BD37" w:rsidR="0049078B" w:rsidRPr="003C23A0" w:rsidRDefault="007127E0" w:rsidP="003C23A0">
      <w:pPr>
        <w:pStyle w:val="ListParagraph"/>
        <w:rPr>
          <w:rFonts w:ascii="Arial" w:hAnsi="Arial" w:cs="Arial"/>
          <w:sz w:val="20"/>
          <w:szCs w:val="20"/>
        </w:rPr>
      </w:pPr>
      <w:r>
        <w:rPr>
          <w:rFonts w:ascii="Arial" w:hAnsi="Arial" w:cs="Arial"/>
          <w:sz w:val="20"/>
          <w:szCs w:val="20"/>
        </w:rPr>
        <w:t xml:space="preserve">Demand for occupational therapy continues to outstrip supply in many areas, </w:t>
      </w:r>
      <w:r w:rsidR="00BA62A6">
        <w:rPr>
          <w:rFonts w:ascii="Arial" w:hAnsi="Arial" w:cs="Arial"/>
          <w:sz w:val="20"/>
          <w:szCs w:val="20"/>
        </w:rPr>
        <w:t xml:space="preserve">and in some </w:t>
      </w:r>
      <w:r w:rsidR="003730F3">
        <w:rPr>
          <w:rFonts w:ascii="Arial" w:hAnsi="Arial" w:cs="Arial"/>
          <w:sz w:val="20"/>
          <w:szCs w:val="20"/>
        </w:rPr>
        <w:t>regions</w:t>
      </w:r>
      <w:r w:rsidR="00BA62A6">
        <w:rPr>
          <w:rFonts w:ascii="Arial" w:hAnsi="Arial" w:cs="Arial"/>
          <w:sz w:val="20"/>
          <w:szCs w:val="20"/>
        </w:rPr>
        <w:t xml:space="preserve"> recruitment to specialist posts is difficult. This means</w:t>
      </w:r>
      <w:r>
        <w:rPr>
          <w:rFonts w:ascii="Arial" w:hAnsi="Arial" w:cs="Arial"/>
          <w:sz w:val="20"/>
          <w:szCs w:val="20"/>
        </w:rPr>
        <w:t xml:space="preserve"> that </w:t>
      </w:r>
      <w:r w:rsidR="00361548">
        <w:rPr>
          <w:rFonts w:ascii="Arial" w:hAnsi="Arial" w:cs="Arial"/>
          <w:sz w:val="20"/>
          <w:szCs w:val="20"/>
        </w:rPr>
        <w:t xml:space="preserve">some </w:t>
      </w:r>
      <w:r>
        <w:rPr>
          <w:rFonts w:ascii="Arial" w:hAnsi="Arial" w:cs="Arial"/>
          <w:sz w:val="20"/>
          <w:szCs w:val="20"/>
        </w:rPr>
        <w:t xml:space="preserve">children and young people </w:t>
      </w:r>
      <w:r w:rsidR="00361548">
        <w:rPr>
          <w:rFonts w:ascii="Arial" w:hAnsi="Arial" w:cs="Arial"/>
          <w:sz w:val="20"/>
          <w:szCs w:val="20"/>
        </w:rPr>
        <w:t xml:space="preserve">have to wait too long to benefit from occupational therapy assessment and support. </w:t>
      </w:r>
      <w:r w:rsidR="0049078B">
        <w:rPr>
          <w:rFonts w:ascii="Arial" w:hAnsi="Arial" w:cs="Arial"/>
          <w:sz w:val="20"/>
          <w:szCs w:val="20"/>
        </w:rPr>
        <w:t xml:space="preserve"> </w:t>
      </w:r>
      <w:r>
        <w:rPr>
          <w:rFonts w:ascii="Arial" w:hAnsi="Arial" w:cs="Arial"/>
          <w:sz w:val="20"/>
          <w:szCs w:val="20"/>
        </w:rPr>
        <w:t xml:space="preserve"> </w:t>
      </w:r>
    </w:p>
    <w:p w14:paraId="10095854" w14:textId="77777777" w:rsidR="00826D3F" w:rsidRDefault="00826D3F" w:rsidP="00200960">
      <w:pPr>
        <w:pStyle w:val="ListParagraph"/>
        <w:rPr>
          <w:rFonts w:ascii="Arial" w:hAnsi="Arial" w:cs="Arial"/>
          <w:sz w:val="20"/>
          <w:szCs w:val="20"/>
        </w:rPr>
      </w:pPr>
    </w:p>
    <w:p w14:paraId="097F6A0F" w14:textId="1FA1FC1A" w:rsidR="0049078B" w:rsidRDefault="00361548" w:rsidP="00200960">
      <w:pPr>
        <w:pStyle w:val="ListParagraph"/>
        <w:rPr>
          <w:rFonts w:ascii="Arial" w:hAnsi="Arial" w:cs="Arial"/>
          <w:sz w:val="20"/>
          <w:szCs w:val="20"/>
        </w:rPr>
      </w:pPr>
      <w:r>
        <w:rPr>
          <w:rFonts w:ascii="Arial" w:hAnsi="Arial" w:cs="Arial"/>
          <w:sz w:val="20"/>
          <w:szCs w:val="20"/>
        </w:rPr>
        <w:t xml:space="preserve">Support for implementing occupational therapy recommendations </w:t>
      </w:r>
      <w:r w:rsidR="003C23A0">
        <w:rPr>
          <w:rFonts w:ascii="Arial" w:hAnsi="Arial" w:cs="Arial"/>
          <w:sz w:val="20"/>
          <w:szCs w:val="20"/>
        </w:rPr>
        <w:t>varies</w:t>
      </w:r>
      <w:r>
        <w:rPr>
          <w:rFonts w:ascii="Arial" w:hAnsi="Arial" w:cs="Arial"/>
          <w:sz w:val="20"/>
          <w:szCs w:val="20"/>
        </w:rPr>
        <w:t xml:space="preserve"> between settings, impacting on</w:t>
      </w:r>
      <w:r w:rsidR="00542231">
        <w:rPr>
          <w:rFonts w:ascii="Arial" w:hAnsi="Arial" w:cs="Arial"/>
          <w:sz w:val="20"/>
          <w:szCs w:val="20"/>
        </w:rPr>
        <w:t xml:space="preserve"> well-being and</w:t>
      </w:r>
      <w:r>
        <w:rPr>
          <w:rFonts w:ascii="Arial" w:hAnsi="Arial" w:cs="Arial"/>
          <w:sz w:val="20"/>
          <w:szCs w:val="20"/>
        </w:rPr>
        <w:t xml:space="preserve"> outcomes for the young person and </w:t>
      </w:r>
      <w:r w:rsidR="00854B80">
        <w:rPr>
          <w:rFonts w:ascii="Arial" w:hAnsi="Arial" w:cs="Arial"/>
          <w:sz w:val="20"/>
          <w:szCs w:val="20"/>
        </w:rPr>
        <w:t xml:space="preserve">their </w:t>
      </w:r>
      <w:r>
        <w:rPr>
          <w:rFonts w:ascii="Arial" w:hAnsi="Arial" w:cs="Arial"/>
          <w:sz w:val="20"/>
          <w:szCs w:val="20"/>
        </w:rPr>
        <w:t xml:space="preserve">family. </w:t>
      </w:r>
      <w:r w:rsidR="00826D3F">
        <w:rPr>
          <w:rFonts w:ascii="Arial" w:hAnsi="Arial" w:cs="Arial"/>
          <w:sz w:val="20"/>
          <w:szCs w:val="20"/>
        </w:rPr>
        <w:t xml:space="preserve">Limited resources and poor understanding of the SEND process means that some settings are reluctant to implement occupational therapy recommendations unless a young person has </w:t>
      </w:r>
      <w:r w:rsidR="003D02EC">
        <w:rPr>
          <w:rFonts w:ascii="Arial" w:hAnsi="Arial" w:cs="Arial"/>
          <w:sz w:val="20"/>
          <w:szCs w:val="20"/>
        </w:rPr>
        <w:t xml:space="preserve">a diagnosis and </w:t>
      </w:r>
      <w:r w:rsidR="00826D3F">
        <w:rPr>
          <w:rFonts w:ascii="Arial" w:hAnsi="Arial" w:cs="Arial"/>
          <w:sz w:val="20"/>
          <w:szCs w:val="20"/>
        </w:rPr>
        <w:t xml:space="preserve">an EHCP. </w:t>
      </w:r>
    </w:p>
    <w:p w14:paraId="53E55091" w14:textId="77777777" w:rsidR="00804B3E" w:rsidRDefault="00804B3E" w:rsidP="003C23A0">
      <w:pPr>
        <w:pStyle w:val="ListParagraph"/>
        <w:rPr>
          <w:rFonts w:ascii="Arial" w:hAnsi="Arial" w:cs="Arial"/>
          <w:sz w:val="20"/>
          <w:szCs w:val="20"/>
        </w:rPr>
      </w:pPr>
    </w:p>
    <w:p w14:paraId="0E6654C0" w14:textId="7003E4B0" w:rsidR="00AE3A5A" w:rsidRDefault="00826D3F" w:rsidP="00804B3E">
      <w:pPr>
        <w:pStyle w:val="ListParagraph"/>
        <w:rPr>
          <w:rFonts w:ascii="Arial" w:hAnsi="Arial" w:cs="Arial"/>
          <w:sz w:val="20"/>
          <w:szCs w:val="20"/>
        </w:rPr>
      </w:pPr>
      <w:r>
        <w:rPr>
          <w:rFonts w:ascii="Arial" w:hAnsi="Arial" w:cs="Arial"/>
          <w:sz w:val="20"/>
          <w:szCs w:val="20"/>
        </w:rPr>
        <w:t>Some parents/carers regard</w:t>
      </w:r>
      <w:r w:rsidR="00854B80">
        <w:rPr>
          <w:rFonts w:ascii="Arial" w:hAnsi="Arial" w:cs="Arial"/>
          <w:sz w:val="20"/>
          <w:szCs w:val="20"/>
        </w:rPr>
        <w:t xml:space="preserve"> </w:t>
      </w:r>
      <w:r w:rsidR="00361548" w:rsidRPr="00826D3F">
        <w:rPr>
          <w:rFonts w:ascii="Arial" w:hAnsi="Arial" w:cs="Arial"/>
          <w:sz w:val="20"/>
          <w:szCs w:val="20"/>
        </w:rPr>
        <w:t>an E</w:t>
      </w:r>
      <w:r w:rsidR="00BA62A6" w:rsidRPr="00826D3F">
        <w:rPr>
          <w:rFonts w:ascii="Arial" w:hAnsi="Arial" w:cs="Arial"/>
          <w:sz w:val="20"/>
          <w:szCs w:val="20"/>
        </w:rPr>
        <w:t>HCP as the only way to access support for their child creating inappropriate e</w:t>
      </w:r>
      <w:r>
        <w:rPr>
          <w:rFonts w:ascii="Arial" w:hAnsi="Arial" w:cs="Arial"/>
          <w:sz w:val="20"/>
          <w:szCs w:val="20"/>
        </w:rPr>
        <w:t xml:space="preserve">xpectations and disappointment if a child does not meet the required threshold. </w:t>
      </w:r>
      <w:r w:rsidR="00F41C9B">
        <w:rPr>
          <w:rFonts w:ascii="Arial" w:hAnsi="Arial" w:cs="Arial"/>
          <w:sz w:val="20"/>
          <w:szCs w:val="20"/>
        </w:rPr>
        <w:t>Limited therapy resources can be taken up by attending or preparing for mediation meetings/SEND tribunals if the SEND process is not properly explained or understood</w:t>
      </w:r>
      <w:r w:rsidR="003C23A0">
        <w:rPr>
          <w:rFonts w:ascii="Arial" w:hAnsi="Arial" w:cs="Arial"/>
          <w:sz w:val="20"/>
          <w:szCs w:val="20"/>
        </w:rPr>
        <w:t xml:space="preserve"> by families</w:t>
      </w:r>
      <w:r w:rsidR="00F41C9B">
        <w:rPr>
          <w:rFonts w:ascii="Arial" w:hAnsi="Arial" w:cs="Arial"/>
          <w:sz w:val="20"/>
          <w:szCs w:val="20"/>
        </w:rPr>
        <w:t xml:space="preserve">. </w:t>
      </w:r>
    </w:p>
    <w:p w14:paraId="60691784" w14:textId="77777777" w:rsidR="00804B3E" w:rsidRPr="00804B3E" w:rsidRDefault="00804B3E" w:rsidP="00804B3E">
      <w:pPr>
        <w:pStyle w:val="ListParagraph"/>
        <w:rPr>
          <w:rFonts w:ascii="Arial" w:hAnsi="Arial" w:cs="Arial"/>
          <w:sz w:val="20"/>
          <w:szCs w:val="20"/>
        </w:rPr>
      </w:pPr>
    </w:p>
    <w:p w14:paraId="1ED32ECF" w14:textId="58332135" w:rsidR="00F41C9B" w:rsidRDefault="00F41C9B" w:rsidP="00826D3F">
      <w:pPr>
        <w:pStyle w:val="ListParagraph"/>
        <w:rPr>
          <w:rFonts w:ascii="Arial" w:hAnsi="Arial" w:cs="Arial"/>
          <w:sz w:val="20"/>
          <w:szCs w:val="20"/>
        </w:rPr>
      </w:pPr>
      <w:r>
        <w:rPr>
          <w:rFonts w:ascii="Arial" w:hAnsi="Arial" w:cs="Arial"/>
          <w:sz w:val="20"/>
          <w:szCs w:val="20"/>
        </w:rPr>
        <w:t xml:space="preserve">In some areas systems are not in place for </w:t>
      </w:r>
      <w:r w:rsidR="003438A1">
        <w:rPr>
          <w:rFonts w:ascii="Arial" w:hAnsi="Arial" w:cs="Arial"/>
          <w:sz w:val="20"/>
          <w:szCs w:val="20"/>
        </w:rPr>
        <w:t>clinicians</w:t>
      </w:r>
      <w:r>
        <w:rPr>
          <w:rFonts w:ascii="Arial" w:hAnsi="Arial" w:cs="Arial"/>
          <w:sz w:val="20"/>
          <w:szCs w:val="20"/>
        </w:rPr>
        <w:t xml:space="preserve"> to review draft </w:t>
      </w:r>
      <w:r w:rsidR="00AE3A5A">
        <w:rPr>
          <w:rFonts w:ascii="Arial" w:hAnsi="Arial" w:cs="Arial"/>
          <w:sz w:val="20"/>
          <w:szCs w:val="20"/>
        </w:rPr>
        <w:t xml:space="preserve">EHC </w:t>
      </w:r>
      <w:r>
        <w:rPr>
          <w:rFonts w:ascii="Arial" w:hAnsi="Arial" w:cs="Arial"/>
          <w:sz w:val="20"/>
          <w:szCs w:val="20"/>
        </w:rPr>
        <w:t xml:space="preserve">plans before they are finalised, meaning that occupational therapy assessment findings and recommendations </w:t>
      </w:r>
      <w:r w:rsidR="003D02EC">
        <w:rPr>
          <w:rFonts w:ascii="Arial" w:hAnsi="Arial" w:cs="Arial"/>
          <w:sz w:val="20"/>
          <w:szCs w:val="20"/>
        </w:rPr>
        <w:t>may be</w:t>
      </w:r>
      <w:r>
        <w:rPr>
          <w:rFonts w:ascii="Arial" w:hAnsi="Arial" w:cs="Arial"/>
          <w:sz w:val="20"/>
          <w:szCs w:val="20"/>
        </w:rPr>
        <w:t xml:space="preserve"> </w:t>
      </w:r>
      <w:r w:rsidR="003730F3">
        <w:rPr>
          <w:rFonts w:ascii="Arial" w:hAnsi="Arial" w:cs="Arial"/>
          <w:sz w:val="20"/>
          <w:szCs w:val="20"/>
        </w:rPr>
        <w:t>misinterpreted when</w:t>
      </w:r>
      <w:r w:rsidR="003C23A0">
        <w:rPr>
          <w:rFonts w:ascii="Arial" w:hAnsi="Arial" w:cs="Arial"/>
          <w:sz w:val="20"/>
          <w:szCs w:val="20"/>
        </w:rPr>
        <w:t xml:space="preserve"> reports </w:t>
      </w:r>
      <w:r w:rsidR="003730F3">
        <w:rPr>
          <w:rFonts w:ascii="Arial" w:hAnsi="Arial" w:cs="Arial"/>
          <w:sz w:val="20"/>
          <w:szCs w:val="20"/>
        </w:rPr>
        <w:t>are</w:t>
      </w:r>
      <w:r w:rsidR="003438A1">
        <w:rPr>
          <w:rFonts w:ascii="Arial" w:hAnsi="Arial" w:cs="Arial"/>
          <w:sz w:val="20"/>
          <w:szCs w:val="20"/>
        </w:rPr>
        <w:t xml:space="preserve"> translated into an EHCP. </w:t>
      </w:r>
    </w:p>
    <w:p w14:paraId="04FDDE4B" w14:textId="77777777" w:rsidR="003C23A0" w:rsidRDefault="003C23A0" w:rsidP="00826D3F">
      <w:pPr>
        <w:pStyle w:val="ListParagraph"/>
        <w:rPr>
          <w:rFonts w:ascii="Arial" w:hAnsi="Arial" w:cs="Arial"/>
          <w:sz w:val="20"/>
          <w:szCs w:val="20"/>
        </w:rPr>
      </w:pPr>
    </w:p>
    <w:p w14:paraId="791A31FC" w14:textId="42D9CC2C" w:rsidR="00F41C9B" w:rsidRDefault="00134A73" w:rsidP="00826D3F">
      <w:pPr>
        <w:pStyle w:val="ListParagraph"/>
        <w:rPr>
          <w:rFonts w:ascii="Arial" w:hAnsi="Arial" w:cs="Arial"/>
          <w:sz w:val="20"/>
          <w:szCs w:val="20"/>
        </w:rPr>
      </w:pPr>
      <w:r>
        <w:rPr>
          <w:rFonts w:ascii="Arial" w:hAnsi="Arial" w:cs="Arial"/>
          <w:sz w:val="20"/>
          <w:szCs w:val="20"/>
        </w:rPr>
        <w:t xml:space="preserve">Technology and concerns about information governance </w:t>
      </w:r>
      <w:r w:rsidR="000726C7">
        <w:rPr>
          <w:rFonts w:ascii="Arial" w:hAnsi="Arial" w:cs="Arial"/>
          <w:sz w:val="20"/>
          <w:szCs w:val="20"/>
        </w:rPr>
        <w:t>make communication between occupational therapists, education and social care difficult in some areas</w:t>
      </w:r>
      <w:r w:rsidR="003730F3" w:rsidRPr="003730F3">
        <w:rPr>
          <w:rFonts w:ascii="Arial" w:hAnsi="Arial" w:cs="Arial"/>
          <w:sz w:val="20"/>
          <w:szCs w:val="20"/>
        </w:rPr>
        <w:t xml:space="preserve"> </w:t>
      </w:r>
      <w:r w:rsidR="003D02EC">
        <w:rPr>
          <w:rFonts w:ascii="Arial" w:hAnsi="Arial" w:cs="Arial"/>
          <w:sz w:val="20"/>
          <w:szCs w:val="20"/>
        </w:rPr>
        <w:t>causing</w:t>
      </w:r>
      <w:r w:rsidR="003730F3">
        <w:rPr>
          <w:rFonts w:ascii="Arial" w:hAnsi="Arial" w:cs="Arial"/>
          <w:sz w:val="20"/>
          <w:szCs w:val="20"/>
        </w:rPr>
        <w:t xml:space="preserve"> delay</w:t>
      </w:r>
      <w:r w:rsidR="003D02EC">
        <w:rPr>
          <w:rFonts w:ascii="Arial" w:hAnsi="Arial" w:cs="Arial"/>
          <w:sz w:val="20"/>
          <w:szCs w:val="20"/>
        </w:rPr>
        <w:t>s to</w:t>
      </w:r>
      <w:r w:rsidR="003730F3">
        <w:rPr>
          <w:rFonts w:ascii="Arial" w:hAnsi="Arial" w:cs="Arial"/>
          <w:sz w:val="20"/>
          <w:szCs w:val="20"/>
        </w:rPr>
        <w:t xml:space="preserve"> </w:t>
      </w:r>
      <w:r w:rsidR="003D02EC">
        <w:rPr>
          <w:rFonts w:ascii="Arial" w:hAnsi="Arial" w:cs="Arial"/>
          <w:sz w:val="20"/>
          <w:szCs w:val="20"/>
        </w:rPr>
        <w:t>processes and hindering</w:t>
      </w:r>
      <w:r w:rsidR="003730F3">
        <w:rPr>
          <w:rFonts w:ascii="Arial" w:hAnsi="Arial" w:cs="Arial"/>
          <w:sz w:val="20"/>
          <w:szCs w:val="20"/>
        </w:rPr>
        <w:t xml:space="preserve"> the co-production of EHCPs</w:t>
      </w:r>
      <w:r w:rsidR="000726C7">
        <w:rPr>
          <w:rFonts w:ascii="Arial" w:hAnsi="Arial" w:cs="Arial"/>
          <w:sz w:val="20"/>
          <w:szCs w:val="20"/>
        </w:rPr>
        <w:t xml:space="preserve">. A lack of clear communication pathways between </w:t>
      </w:r>
      <w:r w:rsidR="003D02EC">
        <w:rPr>
          <w:rFonts w:ascii="Arial" w:hAnsi="Arial" w:cs="Arial"/>
          <w:sz w:val="20"/>
          <w:szCs w:val="20"/>
        </w:rPr>
        <w:t xml:space="preserve">professionals in </w:t>
      </w:r>
      <w:r w:rsidR="000726C7">
        <w:rPr>
          <w:rFonts w:ascii="Arial" w:hAnsi="Arial" w:cs="Arial"/>
          <w:sz w:val="20"/>
          <w:szCs w:val="20"/>
        </w:rPr>
        <w:t xml:space="preserve">health and education means that </w:t>
      </w:r>
      <w:r w:rsidR="003D02EC">
        <w:rPr>
          <w:rFonts w:ascii="Arial" w:hAnsi="Arial" w:cs="Arial"/>
          <w:sz w:val="20"/>
          <w:szCs w:val="20"/>
        </w:rPr>
        <w:t xml:space="preserve">many </w:t>
      </w:r>
      <w:r w:rsidR="000726C7">
        <w:rPr>
          <w:rFonts w:ascii="Arial" w:hAnsi="Arial" w:cs="Arial"/>
          <w:sz w:val="20"/>
          <w:szCs w:val="20"/>
        </w:rPr>
        <w:t xml:space="preserve">therapy services receive assessment requests via a variety of </w:t>
      </w:r>
      <w:r w:rsidR="003D02EC">
        <w:rPr>
          <w:rFonts w:ascii="Arial" w:hAnsi="Arial" w:cs="Arial"/>
          <w:sz w:val="20"/>
          <w:szCs w:val="20"/>
        </w:rPr>
        <w:t xml:space="preserve">different </w:t>
      </w:r>
      <w:r w:rsidR="000726C7">
        <w:rPr>
          <w:rFonts w:ascii="Arial" w:hAnsi="Arial" w:cs="Arial"/>
          <w:sz w:val="20"/>
          <w:szCs w:val="20"/>
        </w:rPr>
        <w:t xml:space="preserve">routes </w:t>
      </w:r>
      <w:r w:rsidR="003D02EC">
        <w:rPr>
          <w:rFonts w:ascii="Arial" w:hAnsi="Arial" w:cs="Arial"/>
          <w:sz w:val="20"/>
          <w:szCs w:val="20"/>
        </w:rPr>
        <w:t xml:space="preserve">with multiple requests for information to the same or the wrong person. </w:t>
      </w:r>
    </w:p>
    <w:p w14:paraId="5F098746" w14:textId="2506A967" w:rsidR="00826D3F" w:rsidRPr="00826D3F" w:rsidRDefault="00F41C9B" w:rsidP="00F41C9B">
      <w:pPr>
        <w:pStyle w:val="ListParagraph"/>
        <w:tabs>
          <w:tab w:val="left" w:pos="3811"/>
        </w:tabs>
        <w:rPr>
          <w:rFonts w:ascii="Arial" w:hAnsi="Arial" w:cs="Arial"/>
          <w:sz w:val="20"/>
          <w:szCs w:val="20"/>
        </w:rPr>
      </w:pPr>
      <w:r>
        <w:rPr>
          <w:rFonts w:ascii="Arial" w:hAnsi="Arial" w:cs="Arial"/>
          <w:sz w:val="20"/>
          <w:szCs w:val="20"/>
        </w:rPr>
        <w:tab/>
      </w:r>
    </w:p>
    <w:p w14:paraId="7EDE60F6" w14:textId="2A674946" w:rsidR="00F0778F" w:rsidRPr="00CE581B" w:rsidRDefault="00F0778F" w:rsidP="00CE581B">
      <w:pPr>
        <w:pStyle w:val="ListParagraph"/>
        <w:numPr>
          <w:ilvl w:val="0"/>
          <w:numId w:val="31"/>
        </w:numPr>
        <w:rPr>
          <w:rFonts w:ascii="Arial" w:hAnsi="Arial" w:cs="Arial"/>
          <w:b/>
          <w:sz w:val="20"/>
          <w:szCs w:val="20"/>
        </w:rPr>
      </w:pPr>
      <w:r w:rsidRPr="005E2067">
        <w:rPr>
          <w:rFonts w:ascii="Arial" w:hAnsi="Arial" w:cs="Arial"/>
          <w:b/>
          <w:sz w:val="20"/>
          <w:szCs w:val="20"/>
        </w:rPr>
        <w:t>The transition from statements of special educational needs and Learning Disability Assessments to Education, Health and Care Plans</w:t>
      </w:r>
      <w:r w:rsidR="007127E0">
        <w:rPr>
          <w:rFonts w:ascii="Arial" w:hAnsi="Arial" w:cs="Arial"/>
          <w:b/>
          <w:sz w:val="20"/>
          <w:szCs w:val="20"/>
        </w:rPr>
        <w:t xml:space="preserve"> (EHCPs)</w:t>
      </w:r>
    </w:p>
    <w:p w14:paraId="547AB54B" w14:textId="54674604" w:rsidR="00A101CB" w:rsidRDefault="007127E0" w:rsidP="0028687A">
      <w:pPr>
        <w:pStyle w:val="ListParagraph"/>
        <w:jc w:val="both"/>
        <w:rPr>
          <w:rFonts w:ascii="Arial" w:hAnsi="Arial" w:cs="Arial"/>
          <w:color w:val="000000"/>
          <w:sz w:val="20"/>
          <w:szCs w:val="20"/>
        </w:rPr>
      </w:pPr>
      <w:r>
        <w:rPr>
          <w:rFonts w:ascii="Arial" w:hAnsi="Arial" w:cs="Arial"/>
          <w:color w:val="000000"/>
          <w:sz w:val="20"/>
          <w:szCs w:val="20"/>
        </w:rPr>
        <w:t xml:space="preserve">The requirement to produce up to date reports to support the transition from statements of educational needs and Learning Disability Assessments to EHCPs placed </w:t>
      </w:r>
      <w:r w:rsidR="00BA62A6">
        <w:rPr>
          <w:rFonts w:ascii="Arial" w:hAnsi="Arial" w:cs="Arial"/>
          <w:color w:val="000000"/>
          <w:sz w:val="20"/>
          <w:szCs w:val="20"/>
        </w:rPr>
        <w:t xml:space="preserve">a heavy demand </w:t>
      </w:r>
      <w:r w:rsidR="00BA62A6">
        <w:rPr>
          <w:rFonts w:ascii="Arial" w:hAnsi="Arial" w:cs="Arial"/>
          <w:color w:val="000000"/>
          <w:sz w:val="20"/>
          <w:szCs w:val="20"/>
        </w:rPr>
        <w:lastRenderedPageBreak/>
        <w:t xml:space="preserve">on occupational therapists during the transition period. Prioritising ECHP transition reports meant other children </w:t>
      </w:r>
      <w:r w:rsidR="00880AD5">
        <w:rPr>
          <w:rFonts w:ascii="Arial" w:hAnsi="Arial" w:cs="Arial"/>
          <w:color w:val="000000"/>
          <w:sz w:val="20"/>
          <w:szCs w:val="20"/>
        </w:rPr>
        <w:t xml:space="preserve">may have </w:t>
      </w:r>
      <w:r w:rsidR="00BA62A6">
        <w:rPr>
          <w:rFonts w:ascii="Arial" w:hAnsi="Arial" w:cs="Arial"/>
          <w:color w:val="000000"/>
          <w:sz w:val="20"/>
          <w:szCs w:val="20"/>
        </w:rPr>
        <w:t xml:space="preserve">waited longer to see an occupational therapist. </w:t>
      </w:r>
    </w:p>
    <w:p w14:paraId="1656BAA6" w14:textId="77777777" w:rsidR="003438A1" w:rsidRDefault="003438A1" w:rsidP="0028687A">
      <w:pPr>
        <w:pStyle w:val="ListParagraph"/>
        <w:jc w:val="both"/>
        <w:rPr>
          <w:rFonts w:ascii="Arial" w:hAnsi="Arial" w:cs="Arial"/>
          <w:color w:val="000000"/>
          <w:sz w:val="20"/>
          <w:szCs w:val="20"/>
        </w:rPr>
      </w:pPr>
    </w:p>
    <w:p w14:paraId="0CD97655" w14:textId="3819E777" w:rsidR="005E2067" w:rsidRDefault="005E2067" w:rsidP="00DD271E">
      <w:pPr>
        <w:pStyle w:val="ListParagraph"/>
        <w:numPr>
          <w:ilvl w:val="0"/>
          <w:numId w:val="29"/>
        </w:numPr>
        <w:rPr>
          <w:rFonts w:ascii="Arial" w:hAnsi="Arial" w:cs="Arial"/>
          <w:b/>
          <w:color w:val="000000"/>
          <w:sz w:val="20"/>
          <w:szCs w:val="20"/>
        </w:rPr>
      </w:pPr>
      <w:r w:rsidRPr="005E2067">
        <w:rPr>
          <w:rFonts w:ascii="Arial" w:hAnsi="Arial" w:cs="Arial"/>
          <w:b/>
          <w:color w:val="000000"/>
          <w:sz w:val="20"/>
          <w:szCs w:val="20"/>
        </w:rPr>
        <w:t>The level and distribution of funding for SEND provision</w:t>
      </w:r>
    </w:p>
    <w:p w14:paraId="6CFF1169" w14:textId="18431CDE" w:rsidR="00804B3E" w:rsidRDefault="00880AD5" w:rsidP="008D6CA9">
      <w:pPr>
        <w:pStyle w:val="ListParagraph"/>
        <w:jc w:val="both"/>
        <w:rPr>
          <w:rFonts w:ascii="Arial" w:hAnsi="Arial" w:cs="Arial"/>
          <w:color w:val="000000"/>
          <w:sz w:val="20"/>
          <w:szCs w:val="20"/>
        </w:rPr>
      </w:pPr>
      <w:r>
        <w:rPr>
          <w:rFonts w:ascii="Arial" w:hAnsi="Arial" w:cs="Arial"/>
          <w:color w:val="000000"/>
          <w:sz w:val="20"/>
          <w:szCs w:val="20"/>
        </w:rPr>
        <w:t xml:space="preserve">Young people with SEND may require specialist equipment or environmental adaptations to enable them to access learning and living opportunities and occupational therapists have the skills </w:t>
      </w:r>
      <w:r w:rsidR="003438A1">
        <w:rPr>
          <w:rFonts w:ascii="Arial" w:hAnsi="Arial" w:cs="Arial"/>
          <w:color w:val="000000"/>
          <w:sz w:val="20"/>
          <w:szCs w:val="20"/>
        </w:rPr>
        <w:t xml:space="preserve">and expertise </w:t>
      </w:r>
      <w:r>
        <w:rPr>
          <w:rFonts w:ascii="Arial" w:hAnsi="Arial" w:cs="Arial"/>
          <w:color w:val="000000"/>
          <w:sz w:val="20"/>
          <w:szCs w:val="20"/>
        </w:rPr>
        <w:t xml:space="preserve">to identify the most appropriate equipment or adaptation to meet an individual’s needs. Occupational therapists are skilled in assessing the young person and their environment, identifying risks and training staff/carers to use equipment safely. </w:t>
      </w:r>
    </w:p>
    <w:p w14:paraId="190C8F02" w14:textId="104BDC16" w:rsidR="00755F12" w:rsidRDefault="00880AD5" w:rsidP="008D6CA9">
      <w:pPr>
        <w:pStyle w:val="ListParagraph"/>
        <w:jc w:val="both"/>
        <w:rPr>
          <w:rFonts w:ascii="Arial" w:hAnsi="Arial" w:cs="Arial"/>
          <w:color w:val="000000"/>
          <w:sz w:val="20"/>
          <w:szCs w:val="20"/>
        </w:rPr>
      </w:pPr>
      <w:r>
        <w:rPr>
          <w:rFonts w:ascii="Arial" w:hAnsi="Arial" w:cs="Arial"/>
          <w:color w:val="000000"/>
          <w:sz w:val="20"/>
          <w:szCs w:val="20"/>
        </w:rPr>
        <w:t xml:space="preserve"> </w:t>
      </w:r>
    </w:p>
    <w:p w14:paraId="1774394C" w14:textId="77777777" w:rsidR="00804B3E" w:rsidRPr="00E9074E" w:rsidRDefault="00804B3E" w:rsidP="00804B3E">
      <w:pPr>
        <w:pStyle w:val="ListParagraph"/>
        <w:pBdr>
          <w:top w:val="single" w:sz="4" w:space="1" w:color="auto"/>
          <w:left w:val="single" w:sz="4" w:space="4" w:color="auto"/>
          <w:bottom w:val="single" w:sz="4" w:space="1" w:color="auto"/>
          <w:right w:val="single" w:sz="4" w:space="4" w:color="auto"/>
        </w:pBdr>
        <w:jc w:val="both"/>
        <w:rPr>
          <w:rFonts w:ascii="Arial" w:hAnsi="Arial" w:cs="Arial"/>
          <w:b/>
          <w:i/>
          <w:color w:val="000000"/>
          <w:sz w:val="20"/>
          <w:szCs w:val="20"/>
        </w:rPr>
      </w:pPr>
      <w:r w:rsidRPr="00E9074E">
        <w:rPr>
          <w:rFonts w:ascii="Arial" w:hAnsi="Arial" w:cs="Arial"/>
          <w:b/>
          <w:i/>
          <w:color w:val="000000"/>
          <w:sz w:val="20"/>
          <w:szCs w:val="20"/>
        </w:rPr>
        <w:t>Service example</w:t>
      </w:r>
      <w:r>
        <w:rPr>
          <w:rFonts w:ascii="Arial" w:hAnsi="Arial" w:cs="Arial"/>
          <w:b/>
          <w:i/>
          <w:color w:val="000000"/>
          <w:sz w:val="20"/>
          <w:szCs w:val="20"/>
        </w:rPr>
        <w:t xml:space="preserve"> - Equipment</w:t>
      </w:r>
    </w:p>
    <w:p w14:paraId="312F6E91" w14:textId="6EEB6935" w:rsidR="008D6CA9" w:rsidRPr="00097E54" w:rsidRDefault="006B4F34" w:rsidP="00097E54">
      <w:pPr>
        <w:pStyle w:val="ListParagraph"/>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Pr>
          <w:rFonts w:ascii="Arial" w:hAnsi="Arial" w:cs="Arial"/>
          <w:color w:val="000000"/>
          <w:sz w:val="20"/>
          <w:szCs w:val="20"/>
        </w:rPr>
        <w:t xml:space="preserve">A young lady with physical disabilities in Hackney needed a hi-low powered wheelchair to enable her to access science labs and other classrooms with variable height surfaces. Whilst wheelchair services (funded by social care) were willing to fund a powered chair, the occupational therapist negotiated for health and education to contribute additional </w:t>
      </w:r>
      <w:r w:rsidR="003D02EC">
        <w:rPr>
          <w:rFonts w:ascii="Arial" w:hAnsi="Arial" w:cs="Arial"/>
          <w:color w:val="000000"/>
          <w:sz w:val="20"/>
          <w:szCs w:val="20"/>
        </w:rPr>
        <w:t>resources</w:t>
      </w:r>
      <w:r>
        <w:rPr>
          <w:rFonts w:ascii="Arial" w:hAnsi="Arial" w:cs="Arial"/>
          <w:color w:val="000000"/>
          <w:sz w:val="20"/>
          <w:szCs w:val="20"/>
        </w:rPr>
        <w:t xml:space="preserve"> to provide a height-adjustable chair. The young lady </w:t>
      </w:r>
      <w:r w:rsidR="003D02EC">
        <w:rPr>
          <w:rFonts w:ascii="Arial" w:hAnsi="Arial" w:cs="Arial"/>
          <w:color w:val="000000"/>
          <w:sz w:val="20"/>
          <w:szCs w:val="20"/>
        </w:rPr>
        <w:t>could therefore be supplied</w:t>
      </w:r>
      <w:r>
        <w:rPr>
          <w:rFonts w:ascii="Arial" w:hAnsi="Arial" w:cs="Arial"/>
          <w:color w:val="000000"/>
          <w:sz w:val="20"/>
          <w:szCs w:val="20"/>
        </w:rPr>
        <w:t xml:space="preserve"> with one chair that </w:t>
      </w:r>
      <w:r w:rsidR="003D02EC">
        <w:rPr>
          <w:rFonts w:ascii="Arial" w:hAnsi="Arial" w:cs="Arial"/>
          <w:color w:val="000000"/>
          <w:sz w:val="20"/>
          <w:szCs w:val="20"/>
        </w:rPr>
        <w:t>met</w:t>
      </w:r>
      <w:r>
        <w:rPr>
          <w:rFonts w:ascii="Arial" w:hAnsi="Arial" w:cs="Arial"/>
          <w:color w:val="000000"/>
          <w:sz w:val="20"/>
          <w:szCs w:val="20"/>
        </w:rPr>
        <w:t xml:space="preserve"> all her postural and access needs at home and at school. </w:t>
      </w:r>
    </w:p>
    <w:p w14:paraId="31C628E7" w14:textId="77777777" w:rsidR="00097E54" w:rsidRDefault="00097E54" w:rsidP="008D6CA9">
      <w:pPr>
        <w:pStyle w:val="ListParagraph"/>
        <w:rPr>
          <w:rFonts w:ascii="Arial" w:hAnsi="Arial" w:cs="Arial"/>
          <w:b/>
          <w:i/>
          <w:color w:val="000000"/>
          <w:sz w:val="20"/>
          <w:szCs w:val="20"/>
        </w:rPr>
      </w:pPr>
    </w:p>
    <w:p w14:paraId="766F33FD" w14:textId="469E4F2A" w:rsidR="00542231" w:rsidRPr="008D6CA9" w:rsidRDefault="008D6CA9" w:rsidP="008D6CA9">
      <w:pPr>
        <w:pStyle w:val="ListParagraph"/>
        <w:rPr>
          <w:rFonts w:ascii="Arial" w:hAnsi="Arial" w:cs="Arial"/>
          <w:b/>
          <w:i/>
          <w:color w:val="000000"/>
          <w:sz w:val="20"/>
          <w:szCs w:val="20"/>
        </w:rPr>
      </w:pPr>
      <w:r>
        <w:rPr>
          <w:rFonts w:ascii="Arial" w:hAnsi="Arial" w:cs="Arial"/>
          <w:b/>
          <w:i/>
          <w:color w:val="000000"/>
          <w:sz w:val="20"/>
          <w:szCs w:val="20"/>
        </w:rPr>
        <w:t>Challenges</w:t>
      </w:r>
    </w:p>
    <w:p w14:paraId="1E7EC74F" w14:textId="64E151EB" w:rsidR="00542231" w:rsidRDefault="00542231" w:rsidP="00542231">
      <w:pPr>
        <w:pStyle w:val="ListParagraph"/>
        <w:jc w:val="both"/>
        <w:rPr>
          <w:rFonts w:ascii="Arial" w:hAnsi="Arial" w:cs="Arial"/>
          <w:color w:val="000000"/>
          <w:sz w:val="20"/>
          <w:szCs w:val="20"/>
        </w:rPr>
      </w:pPr>
      <w:r>
        <w:rPr>
          <w:rFonts w:ascii="Arial" w:hAnsi="Arial" w:cs="Arial"/>
          <w:color w:val="000000"/>
          <w:sz w:val="20"/>
          <w:szCs w:val="20"/>
        </w:rPr>
        <w:t>Uncertainty about</w:t>
      </w:r>
      <w:r w:rsidR="00AE3A5A">
        <w:rPr>
          <w:rFonts w:ascii="Arial" w:hAnsi="Arial" w:cs="Arial"/>
          <w:color w:val="000000"/>
          <w:sz w:val="20"/>
          <w:szCs w:val="20"/>
        </w:rPr>
        <w:t xml:space="preserve"> the responsibility for funding and</w:t>
      </w:r>
      <w:r>
        <w:rPr>
          <w:rFonts w:ascii="Arial" w:hAnsi="Arial" w:cs="Arial"/>
          <w:color w:val="000000"/>
          <w:sz w:val="20"/>
          <w:szCs w:val="20"/>
        </w:rPr>
        <w:t xml:space="preserve"> provision of specialist </w:t>
      </w:r>
      <w:r w:rsidR="00880AD5">
        <w:rPr>
          <w:rFonts w:ascii="Arial" w:hAnsi="Arial" w:cs="Arial"/>
          <w:color w:val="000000"/>
          <w:sz w:val="20"/>
          <w:szCs w:val="20"/>
        </w:rPr>
        <w:t xml:space="preserve">seating and </w:t>
      </w:r>
      <w:r>
        <w:rPr>
          <w:rFonts w:ascii="Arial" w:hAnsi="Arial" w:cs="Arial"/>
          <w:color w:val="000000"/>
          <w:sz w:val="20"/>
          <w:szCs w:val="20"/>
        </w:rPr>
        <w:t>equipment</w:t>
      </w:r>
      <w:r w:rsidR="00880AD5">
        <w:rPr>
          <w:rFonts w:ascii="Arial" w:hAnsi="Arial" w:cs="Arial"/>
          <w:color w:val="000000"/>
          <w:sz w:val="20"/>
          <w:szCs w:val="20"/>
        </w:rPr>
        <w:t xml:space="preserve"> in schools/settings</w:t>
      </w:r>
      <w:r>
        <w:rPr>
          <w:rFonts w:ascii="Arial" w:hAnsi="Arial" w:cs="Arial"/>
          <w:color w:val="000000"/>
          <w:sz w:val="20"/>
          <w:szCs w:val="20"/>
        </w:rPr>
        <w:t xml:space="preserve"> means that some young people </w:t>
      </w:r>
      <w:r w:rsidR="00880AD5">
        <w:rPr>
          <w:rFonts w:ascii="Arial" w:hAnsi="Arial" w:cs="Arial"/>
          <w:color w:val="000000"/>
          <w:sz w:val="20"/>
          <w:szCs w:val="20"/>
        </w:rPr>
        <w:t>with SEND</w:t>
      </w:r>
      <w:r w:rsidR="00215376">
        <w:rPr>
          <w:rFonts w:ascii="Arial" w:hAnsi="Arial" w:cs="Arial"/>
          <w:color w:val="000000"/>
          <w:sz w:val="20"/>
          <w:szCs w:val="20"/>
        </w:rPr>
        <w:t>,</w:t>
      </w:r>
      <w:r w:rsidR="00880AD5">
        <w:rPr>
          <w:rFonts w:ascii="Arial" w:hAnsi="Arial" w:cs="Arial"/>
          <w:color w:val="000000"/>
          <w:sz w:val="20"/>
          <w:szCs w:val="20"/>
        </w:rPr>
        <w:t xml:space="preserve"> </w:t>
      </w:r>
      <w:r>
        <w:rPr>
          <w:rFonts w:ascii="Arial" w:hAnsi="Arial" w:cs="Arial"/>
          <w:color w:val="000000"/>
          <w:sz w:val="20"/>
          <w:szCs w:val="20"/>
        </w:rPr>
        <w:t xml:space="preserve">experience unacceptable delays in receiving the equipment they need </w:t>
      </w:r>
      <w:r w:rsidR="00AE3A5A">
        <w:rPr>
          <w:rFonts w:ascii="Arial" w:hAnsi="Arial" w:cs="Arial"/>
          <w:color w:val="000000"/>
          <w:sz w:val="20"/>
          <w:szCs w:val="20"/>
        </w:rPr>
        <w:t>to enable their performance and</w:t>
      </w:r>
      <w:r w:rsidR="00880AD5">
        <w:rPr>
          <w:rFonts w:ascii="Arial" w:hAnsi="Arial" w:cs="Arial"/>
          <w:color w:val="000000"/>
          <w:sz w:val="20"/>
          <w:szCs w:val="20"/>
        </w:rPr>
        <w:t xml:space="preserve"> reduce the risk of </w:t>
      </w:r>
      <w:r w:rsidR="00AE3A5A">
        <w:rPr>
          <w:rFonts w:ascii="Arial" w:hAnsi="Arial" w:cs="Arial"/>
          <w:color w:val="000000"/>
          <w:sz w:val="20"/>
          <w:szCs w:val="20"/>
        </w:rPr>
        <w:t xml:space="preserve">long term health complications. </w:t>
      </w:r>
      <w:r w:rsidR="006B4F34">
        <w:rPr>
          <w:rFonts w:ascii="Arial" w:hAnsi="Arial" w:cs="Arial"/>
          <w:color w:val="000000"/>
          <w:sz w:val="20"/>
          <w:szCs w:val="20"/>
        </w:rPr>
        <w:t xml:space="preserve">This is a particular problem for children in early </w:t>
      </w:r>
      <w:r w:rsidR="004B29AC">
        <w:rPr>
          <w:rFonts w:ascii="Arial" w:hAnsi="Arial" w:cs="Arial"/>
          <w:color w:val="000000"/>
          <w:sz w:val="20"/>
          <w:szCs w:val="20"/>
        </w:rPr>
        <w:t>year’s</w:t>
      </w:r>
      <w:r w:rsidR="006B4F34">
        <w:rPr>
          <w:rFonts w:ascii="Arial" w:hAnsi="Arial" w:cs="Arial"/>
          <w:color w:val="000000"/>
          <w:sz w:val="20"/>
          <w:szCs w:val="20"/>
        </w:rPr>
        <w:t xml:space="preserve"> settings when the local authority will not fund specialist equipment and </w:t>
      </w:r>
      <w:r w:rsidR="004B29AC">
        <w:rPr>
          <w:rFonts w:ascii="Arial" w:hAnsi="Arial" w:cs="Arial"/>
          <w:color w:val="000000"/>
          <w:sz w:val="20"/>
          <w:szCs w:val="20"/>
        </w:rPr>
        <w:t>small organisations</w:t>
      </w:r>
      <w:r w:rsidR="003438A1">
        <w:rPr>
          <w:rFonts w:ascii="Arial" w:hAnsi="Arial" w:cs="Arial"/>
          <w:color w:val="000000"/>
          <w:sz w:val="20"/>
          <w:szCs w:val="20"/>
        </w:rPr>
        <w:t xml:space="preserve"> are unable to afford speci</w:t>
      </w:r>
      <w:r w:rsidR="004B29AC">
        <w:rPr>
          <w:rFonts w:ascii="Arial" w:hAnsi="Arial" w:cs="Arial"/>
          <w:color w:val="000000"/>
          <w:sz w:val="20"/>
          <w:szCs w:val="20"/>
        </w:rPr>
        <w:t>alist equipment</w:t>
      </w:r>
      <w:r w:rsidR="003438A1">
        <w:rPr>
          <w:rFonts w:ascii="Arial" w:hAnsi="Arial" w:cs="Arial"/>
          <w:color w:val="000000"/>
          <w:sz w:val="20"/>
          <w:szCs w:val="20"/>
        </w:rPr>
        <w:t>.</w:t>
      </w:r>
    </w:p>
    <w:p w14:paraId="010135E8" w14:textId="77777777" w:rsidR="00804B3E" w:rsidRDefault="00804B3E" w:rsidP="00542231">
      <w:pPr>
        <w:pStyle w:val="ListParagraph"/>
        <w:jc w:val="both"/>
        <w:rPr>
          <w:rFonts w:ascii="Arial" w:hAnsi="Arial" w:cs="Arial"/>
          <w:color w:val="000000"/>
          <w:sz w:val="20"/>
          <w:szCs w:val="20"/>
        </w:rPr>
      </w:pPr>
    </w:p>
    <w:p w14:paraId="232A649A" w14:textId="33109A29" w:rsidR="00542231" w:rsidRDefault="00804B3E" w:rsidP="00097E54">
      <w:pPr>
        <w:pStyle w:val="ListParagraph"/>
        <w:jc w:val="both"/>
        <w:rPr>
          <w:rFonts w:ascii="Arial" w:hAnsi="Arial" w:cs="Arial"/>
          <w:color w:val="000000"/>
          <w:sz w:val="20"/>
          <w:szCs w:val="20"/>
        </w:rPr>
      </w:pPr>
      <w:r>
        <w:rPr>
          <w:rFonts w:ascii="Arial" w:hAnsi="Arial" w:cs="Arial"/>
          <w:color w:val="000000"/>
          <w:sz w:val="20"/>
          <w:szCs w:val="20"/>
        </w:rPr>
        <w:t>The squeeze on school budgets means that there are fewer resources available to implement occupational therapy recommendations. In particular, a reduction in the number of teaching/support assistants means that some children are unable to access intervention groups recomme</w:t>
      </w:r>
      <w:r w:rsidR="003D02EC">
        <w:rPr>
          <w:rFonts w:ascii="Arial" w:hAnsi="Arial" w:cs="Arial"/>
          <w:color w:val="000000"/>
          <w:sz w:val="20"/>
          <w:szCs w:val="20"/>
        </w:rPr>
        <w:t>nded by occupational therapists and delivered by school staff (</w:t>
      </w:r>
      <w:r>
        <w:rPr>
          <w:rFonts w:ascii="Arial" w:hAnsi="Arial" w:cs="Arial"/>
          <w:color w:val="000000"/>
          <w:sz w:val="20"/>
          <w:szCs w:val="20"/>
        </w:rPr>
        <w:t>for example</w:t>
      </w:r>
      <w:r w:rsidR="004B29AC">
        <w:rPr>
          <w:rFonts w:ascii="Arial" w:hAnsi="Arial" w:cs="Arial"/>
          <w:color w:val="000000"/>
          <w:sz w:val="20"/>
          <w:szCs w:val="20"/>
        </w:rPr>
        <w:t>,</w:t>
      </w:r>
      <w:r>
        <w:rPr>
          <w:rFonts w:ascii="Arial" w:hAnsi="Arial" w:cs="Arial"/>
          <w:color w:val="000000"/>
          <w:sz w:val="20"/>
          <w:szCs w:val="20"/>
        </w:rPr>
        <w:t xml:space="preserve"> motor skills groups), or access them less frequently than recommended. </w:t>
      </w:r>
    </w:p>
    <w:p w14:paraId="2EC84B97" w14:textId="77777777" w:rsidR="00097E54" w:rsidRPr="00097E54" w:rsidRDefault="00097E54" w:rsidP="00097E54">
      <w:pPr>
        <w:pStyle w:val="ListParagraph"/>
        <w:jc w:val="both"/>
        <w:rPr>
          <w:rFonts w:ascii="Arial" w:hAnsi="Arial" w:cs="Arial"/>
          <w:color w:val="000000"/>
          <w:sz w:val="20"/>
          <w:szCs w:val="20"/>
        </w:rPr>
      </w:pPr>
    </w:p>
    <w:p w14:paraId="4FA74F46" w14:textId="77777777" w:rsidR="009E1157" w:rsidRPr="003A2C70" w:rsidRDefault="009E1157" w:rsidP="003A2C70">
      <w:pPr>
        <w:spacing w:after="0" w:line="240" w:lineRule="auto"/>
        <w:jc w:val="both"/>
        <w:rPr>
          <w:rFonts w:ascii="Arial" w:eastAsia="Calibri" w:hAnsi="Arial" w:cs="Arial"/>
          <w:bCs/>
          <w:sz w:val="20"/>
          <w:szCs w:val="20"/>
        </w:rPr>
      </w:pPr>
    </w:p>
    <w:p w14:paraId="0E34492F" w14:textId="3A0479BD" w:rsidR="005E2067" w:rsidRPr="005E2067" w:rsidRDefault="005E2067" w:rsidP="003A2C70">
      <w:pPr>
        <w:pStyle w:val="ListParagraph"/>
        <w:numPr>
          <w:ilvl w:val="0"/>
          <w:numId w:val="30"/>
        </w:numPr>
        <w:jc w:val="both"/>
        <w:rPr>
          <w:rFonts w:ascii="Arial" w:eastAsia="Calibri" w:hAnsi="Arial" w:cs="Arial"/>
          <w:b/>
          <w:bCs/>
          <w:sz w:val="20"/>
          <w:szCs w:val="20"/>
        </w:rPr>
      </w:pPr>
      <w:r w:rsidRPr="005E2067">
        <w:rPr>
          <w:rFonts w:ascii="Arial" w:eastAsia="Calibri" w:hAnsi="Arial" w:cs="Arial"/>
          <w:b/>
          <w:bCs/>
          <w:sz w:val="20"/>
          <w:szCs w:val="20"/>
        </w:rPr>
        <w:t>The roles of and co-operation between education, health and social care sectors</w:t>
      </w:r>
    </w:p>
    <w:p w14:paraId="3505BEC6" w14:textId="33C93D74" w:rsidR="004C2ED2" w:rsidRDefault="004C2ED2" w:rsidP="004C2ED2">
      <w:pPr>
        <w:pStyle w:val="ListParagraph"/>
        <w:jc w:val="both"/>
        <w:rPr>
          <w:rFonts w:ascii="Arial" w:hAnsi="Arial" w:cs="Arial"/>
          <w:sz w:val="20"/>
          <w:szCs w:val="20"/>
        </w:rPr>
      </w:pPr>
      <w:r w:rsidRPr="00F80F77">
        <w:rPr>
          <w:rFonts w:ascii="Arial" w:hAnsi="Arial" w:cs="Arial"/>
          <w:sz w:val="20"/>
          <w:szCs w:val="20"/>
        </w:rPr>
        <w:t>Occupational therap</w:t>
      </w:r>
      <w:r>
        <w:rPr>
          <w:rFonts w:ascii="Arial" w:hAnsi="Arial" w:cs="Arial"/>
          <w:sz w:val="20"/>
          <w:szCs w:val="20"/>
        </w:rPr>
        <w:t>ists work across health, education and social care and are uniquely trained to</w:t>
      </w:r>
      <w:r w:rsidRPr="00F80F77">
        <w:rPr>
          <w:rFonts w:ascii="Arial" w:hAnsi="Arial" w:cs="Arial"/>
          <w:sz w:val="20"/>
          <w:szCs w:val="20"/>
        </w:rPr>
        <w:t xml:space="preserve"> </w:t>
      </w:r>
      <w:r>
        <w:rPr>
          <w:rFonts w:ascii="Arial" w:hAnsi="Arial" w:cs="Arial"/>
          <w:sz w:val="20"/>
          <w:szCs w:val="20"/>
        </w:rPr>
        <w:t>address</w:t>
      </w:r>
      <w:r w:rsidRPr="00F80F77">
        <w:rPr>
          <w:rFonts w:ascii="Arial" w:hAnsi="Arial" w:cs="Arial"/>
          <w:sz w:val="20"/>
          <w:szCs w:val="20"/>
        </w:rPr>
        <w:t xml:space="preserve"> physical</w:t>
      </w:r>
      <w:r>
        <w:rPr>
          <w:rFonts w:ascii="Arial" w:hAnsi="Arial" w:cs="Arial"/>
          <w:sz w:val="20"/>
          <w:szCs w:val="20"/>
        </w:rPr>
        <w:t xml:space="preserve"> and mental health and</w:t>
      </w:r>
      <w:r w:rsidRPr="00F80F77">
        <w:rPr>
          <w:rFonts w:ascii="Arial" w:hAnsi="Arial" w:cs="Arial"/>
          <w:sz w:val="20"/>
          <w:szCs w:val="20"/>
        </w:rPr>
        <w:t xml:space="preserve"> </w:t>
      </w:r>
      <w:r>
        <w:rPr>
          <w:rFonts w:ascii="Arial" w:hAnsi="Arial" w:cs="Arial"/>
          <w:sz w:val="20"/>
          <w:szCs w:val="20"/>
        </w:rPr>
        <w:t xml:space="preserve">the </w:t>
      </w:r>
      <w:r w:rsidRPr="00F80F77">
        <w:rPr>
          <w:rFonts w:ascii="Arial" w:hAnsi="Arial" w:cs="Arial"/>
          <w:sz w:val="20"/>
          <w:szCs w:val="20"/>
        </w:rPr>
        <w:t>environmental and social factors</w:t>
      </w:r>
      <w:r>
        <w:rPr>
          <w:rFonts w:ascii="Arial" w:hAnsi="Arial" w:cs="Arial"/>
          <w:sz w:val="20"/>
          <w:szCs w:val="20"/>
        </w:rPr>
        <w:t xml:space="preserve"> that affect children’s </w:t>
      </w:r>
      <w:r w:rsidR="00DB13E7">
        <w:rPr>
          <w:rFonts w:ascii="Arial" w:hAnsi="Arial" w:cs="Arial"/>
          <w:sz w:val="20"/>
          <w:szCs w:val="20"/>
        </w:rPr>
        <w:t xml:space="preserve">learning, </w:t>
      </w:r>
      <w:r>
        <w:rPr>
          <w:rFonts w:ascii="Arial" w:hAnsi="Arial" w:cs="Arial"/>
          <w:sz w:val="20"/>
          <w:szCs w:val="20"/>
        </w:rPr>
        <w:t>development and participation</w:t>
      </w:r>
      <w:r w:rsidRPr="00F80F77">
        <w:rPr>
          <w:rFonts w:ascii="Arial" w:hAnsi="Arial" w:cs="Arial"/>
          <w:sz w:val="20"/>
          <w:szCs w:val="20"/>
        </w:rPr>
        <w:t>.</w:t>
      </w:r>
    </w:p>
    <w:p w14:paraId="3F047A65" w14:textId="77777777" w:rsidR="004C2ED2" w:rsidRPr="004C2ED2" w:rsidRDefault="004C2ED2" w:rsidP="004C2ED2">
      <w:pPr>
        <w:pStyle w:val="ListParagraph"/>
        <w:jc w:val="both"/>
        <w:rPr>
          <w:rFonts w:ascii="Arial" w:hAnsi="Arial" w:cs="Arial"/>
          <w:sz w:val="20"/>
          <w:szCs w:val="20"/>
        </w:rPr>
      </w:pPr>
    </w:p>
    <w:p w14:paraId="7C9F9430" w14:textId="26D80F5F" w:rsidR="004C2ED2" w:rsidRDefault="00BA62A6" w:rsidP="004C2ED2">
      <w:pPr>
        <w:pStyle w:val="ListParagraph"/>
        <w:jc w:val="both"/>
        <w:rPr>
          <w:rFonts w:ascii="Arial" w:eastAsia="Calibri" w:hAnsi="Arial" w:cs="Arial"/>
          <w:bCs/>
          <w:sz w:val="20"/>
          <w:szCs w:val="20"/>
        </w:rPr>
      </w:pPr>
      <w:r w:rsidRPr="00BA62A6">
        <w:rPr>
          <w:rFonts w:ascii="Arial" w:eastAsia="Calibri" w:hAnsi="Arial" w:cs="Arial"/>
          <w:bCs/>
          <w:sz w:val="20"/>
          <w:szCs w:val="20"/>
        </w:rPr>
        <w:t>Occupational therapists recognise the need for multi-agency co</w:t>
      </w:r>
      <w:r w:rsidR="004C2ED2">
        <w:rPr>
          <w:rFonts w:ascii="Arial" w:eastAsia="Calibri" w:hAnsi="Arial" w:cs="Arial"/>
          <w:bCs/>
          <w:sz w:val="20"/>
          <w:szCs w:val="20"/>
        </w:rPr>
        <w:t xml:space="preserve">operation </w:t>
      </w:r>
      <w:r w:rsidR="00804B3E">
        <w:rPr>
          <w:rFonts w:ascii="Arial" w:eastAsia="Calibri" w:hAnsi="Arial" w:cs="Arial"/>
          <w:bCs/>
          <w:sz w:val="20"/>
          <w:szCs w:val="20"/>
        </w:rPr>
        <w:t xml:space="preserve">to ensure that </w:t>
      </w:r>
      <w:r w:rsidR="00DB13E7">
        <w:rPr>
          <w:rFonts w:ascii="Arial" w:eastAsia="Calibri" w:hAnsi="Arial" w:cs="Arial"/>
          <w:bCs/>
          <w:sz w:val="20"/>
          <w:szCs w:val="20"/>
        </w:rPr>
        <w:t xml:space="preserve">children’s needs are identified and </w:t>
      </w:r>
      <w:r w:rsidRPr="00BA62A6">
        <w:rPr>
          <w:rFonts w:ascii="Arial" w:eastAsia="Calibri" w:hAnsi="Arial" w:cs="Arial"/>
          <w:bCs/>
          <w:sz w:val="20"/>
          <w:szCs w:val="20"/>
        </w:rPr>
        <w:t xml:space="preserve">services are delivered effectively to </w:t>
      </w:r>
      <w:r w:rsidR="004C2ED2" w:rsidRPr="004C2ED2">
        <w:rPr>
          <w:rFonts w:ascii="Arial" w:eastAsia="Calibri" w:hAnsi="Arial" w:cs="Arial"/>
          <w:bCs/>
          <w:sz w:val="20"/>
          <w:szCs w:val="20"/>
        </w:rPr>
        <w:t xml:space="preserve">optimise </w:t>
      </w:r>
      <w:r w:rsidR="004C2ED2">
        <w:rPr>
          <w:rFonts w:ascii="Arial" w:eastAsia="Calibri" w:hAnsi="Arial" w:cs="Arial"/>
          <w:bCs/>
          <w:sz w:val="20"/>
          <w:szCs w:val="20"/>
        </w:rPr>
        <w:t xml:space="preserve">living and </w:t>
      </w:r>
      <w:r w:rsidR="004C2ED2" w:rsidRPr="004C2ED2">
        <w:rPr>
          <w:rFonts w:ascii="Arial" w:eastAsia="Calibri" w:hAnsi="Arial" w:cs="Arial"/>
          <w:bCs/>
          <w:sz w:val="20"/>
          <w:szCs w:val="20"/>
        </w:rPr>
        <w:t>learning opportunities in children with special educational needs</w:t>
      </w:r>
      <w:r w:rsidR="00DB13E7">
        <w:rPr>
          <w:rFonts w:ascii="Arial" w:eastAsia="Calibri" w:hAnsi="Arial" w:cs="Arial"/>
          <w:bCs/>
          <w:sz w:val="20"/>
          <w:szCs w:val="20"/>
        </w:rPr>
        <w:t xml:space="preserve"> and disabilities</w:t>
      </w:r>
      <w:r w:rsidR="004C2ED2" w:rsidRPr="004C2ED2">
        <w:rPr>
          <w:rFonts w:ascii="Arial" w:eastAsia="Calibri" w:hAnsi="Arial" w:cs="Arial"/>
          <w:bCs/>
          <w:sz w:val="20"/>
          <w:szCs w:val="20"/>
        </w:rPr>
        <w:t xml:space="preserve">. </w:t>
      </w:r>
    </w:p>
    <w:p w14:paraId="714D7C22" w14:textId="77777777" w:rsidR="00633300" w:rsidRDefault="00633300" w:rsidP="004C2ED2">
      <w:pPr>
        <w:pStyle w:val="ListParagraph"/>
        <w:jc w:val="both"/>
        <w:rPr>
          <w:rFonts w:ascii="Arial" w:eastAsia="Calibri" w:hAnsi="Arial" w:cs="Arial"/>
          <w:bCs/>
          <w:sz w:val="20"/>
          <w:szCs w:val="20"/>
        </w:rPr>
      </w:pPr>
    </w:p>
    <w:p w14:paraId="44A023BB" w14:textId="4A95347F" w:rsidR="00633300" w:rsidRPr="00633300" w:rsidRDefault="00633300" w:rsidP="00633300">
      <w:pPr>
        <w:pStyle w:val="ListParagraph"/>
        <w:pBdr>
          <w:top w:val="single" w:sz="4" w:space="1" w:color="auto"/>
          <w:left w:val="single" w:sz="4" w:space="4" w:color="auto"/>
          <w:bottom w:val="single" w:sz="4" w:space="1" w:color="auto"/>
          <w:right w:val="single" w:sz="4" w:space="4" w:color="auto"/>
        </w:pBdr>
        <w:jc w:val="both"/>
        <w:rPr>
          <w:rFonts w:ascii="Arial" w:eastAsia="Calibri" w:hAnsi="Arial" w:cs="Arial"/>
          <w:b/>
          <w:bCs/>
          <w:i/>
          <w:sz w:val="20"/>
          <w:szCs w:val="20"/>
        </w:rPr>
      </w:pPr>
      <w:r w:rsidRPr="00633300">
        <w:rPr>
          <w:rFonts w:ascii="Arial" w:eastAsia="Calibri" w:hAnsi="Arial" w:cs="Arial"/>
          <w:b/>
          <w:bCs/>
          <w:i/>
          <w:sz w:val="20"/>
          <w:szCs w:val="20"/>
        </w:rPr>
        <w:t>Service example – Multi-agency cooperation</w:t>
      </w:r>
    </w:p>
    <w:p w14:paraId="759E0791" w14:textId="68309D85" w:rsidR="00633300" w:rsidRPr="003438A1" w:rsidRDefault="00633300" w:rsidP="003438A1">
      <w:pPr>
        <w:pStyle w:val="ListParagraph"/>
        <w:pBdr>
          <w:top w:val="single" w:sz="4" w:space="1" w:color="auto"/>
          <w:left w:val="single" w:sz="4" w:space="4" w:color="auto"/>
          <w:bottom w:val="single" w:sz="4" w:space="1" w:color="auto"/>
          <w:right w:val="single" w:sz="4" w:space="4" w:color="auto"/>
        </w:pBdr>
        <w:jc w:val="both"/>
        <w:rPr>
          <w:rFonts w:ascii="Arial" w:eastAsia="Calibri" w:hAnsi="Arial" w:cs="Arial"/>
          <w:bCs/>
          <w:sz w:val="20"/>
          <w:szCs w:val="20"/>
        </w:rPr>
      </w:pPr>
      <w:r>
        <w:rPr>
          <w:rFonts w:ascii="Arial" w:eastAsia="Calibri" w:hAnsi="Arial" w:cs="Arial"/>
          <w:bCs/>
          <w:sz w:val="20"/>
          <w:szCs w:val="20"/>
        </w:rPr>
        <w:t>In Buckinghamshire occupational therapists attend the weekly panel that reviews r</w:t>
      </w:r>
      <w:r w:rsidR="003438A1">
        <w:rPr>
          <w:rFonts w:ascii="Arial" w:eastAsia="Calibri" w:hAnsi="Arial" w:cs="Arial"/>
          <w:bCs/>
          <w:sz w:val="20"/>
          <w:szCs w:val="20"/>
        </w:rPr>
        <w:t xml:space="preserve">equests for an EHCP assessment. </w:t>
      </w:r>
      <w:r>
        <w:rPr>
          <w:rFonts w:ascii="Arial" w:eastAsia="Calibri" w:hAnsi="Arial" w:cs="Arial"/>
          <w:bCs/>
          <w:sz w:val="20"/>
          <w:szCs w:val="20"/>
        </w:rPr>
        <w:t xml:space="preserve">Although </w:t>
      </w:r>
      <w:r w:rsidR="003438A1">
        <w:rPr>
          <w:rFonts w:ascii="Arial" w:eastAsia="Calibri" w:hAnsi="Arial" w:cs="Arial"/>
          <w:bCs/>
          <w:sz w:val="20"/>
          <w:szCs w:val="20"/>
        </w:rPr>
        <w:t>preparing for and attending the meeting</w:t>
      </w:r>
      <w:r>
        <w:rPr>
          <w:rFonts w:ascii="Arial" w:eastAsia="Calibri" w:hAnsi="Arial" w:cs="Arial"/>
          <w:bCs/>
          <w:sz w:val="20"/>
          <w:szCs w:val="20"/>
        </w:rPr>
        <w:t xml:space="preserve"> takes time, occupational therapists now have a good understanding of the </w:t>
      </w:r>
      <w:r w:rsidR="00097E54">
        <w:rPr>
          <w:rFonts w:ascii="Arial" w:eastAsia="Calibri" w:hAnsi="Arial" w:cs="Arial"/>
          <w:bCs/>
          <w:sz w:val="20"/>
          <w:szCs w:val="20"/>
        </w:rPr>
        <w:t xml:space="preserve">assessment </w:t>
      </w:r>
      <w:r>
        <w:rPr>
          <w:rFonts w:ascii="Arial" w:eastAsia="Calibri" w:hAnsi="Arial" w:cs="Arial"/>
          <w:bCs/>
          <w:sz w:val="20"/>
          <w:szCs w:val="20"/>
        </w:rPr>
        <w:t>process and can support parents/schools to make appropriate referrals</w:t>
      </w:r>
      <w:r w:rsidR="003438A1">
        <w:rPr>
          <w:rFonts w:ascii="Arial" w:eastAsia="Calibri" w:hAnsi="Arial" w:cs="Arial"/>
          <w:bCs/>
          <w:sz w:val="20"/>
          <w:szCs w:val="20"/>
        </w:rPr>
        <w:t xml:space="preserve"> which saves time and frustration</w:t>
      </w:r>
      <w:r>
        <w:rPr>
          <w:rFonts w:ascii="Arial" w:eastAsia="Calibri" w:hAnsi="Arial" w:cs="Arial"/>
          <w:bCs/>
          <w:sz w:val="20"/>
          <w:szCs w:val="20"/>
        </w:rPr>
        <w:t xml:space="preserve">. </w:t>
      </w:r>
      <w:r w:rsidR="003438A1">
        <w:rPr>
          <w:rFonts w:ascii="Arial" w:eastAsia="Calibri" w:hAnsi="Arial" w:cs="Arial"/>
          <w:bCs/>
          <w:sz w:val="20"/>
          <w:szCs w:val="20"/>
        </w:rPr>
        <w:t>Being present at panel meetings also means that occupational therapists can identify children who would really benefit from an occupational therapy referral as part of the EHC assessment</w:t>
      </w:r>
      <w:r w:rsidR="003438A1" w:rsidRPr="003438A1">
        <w:rPr>
          <w:rFonts w:ascii="Arial" w:eastAsia="Calibri" w:hAnsi="Arial" w:cs="Arial"/>
          <w:bCs/>
          <w:sz w:val="20"/>
          <w:szCs w:val="20"/>
        </w:rPr>
        <w:t xml:space="preserve">, reducing the number of inappropriate referrals to their service. </w:t>
      </w:r>
    </w:p>
    <w:p w14:paraId="1104E515" w14:textId="77777777" w:rsidR="004C2ED2" w:rsidRDefault="004C2ED2" w:rsidP="004C2ED2">
      <w:pPr>
        <w:pStyle w:val="ListParagraph"/>
        <w:jc w:val="both"/>
        <w:rPr>
          <w:rFonts w:ascii="Arial" w:eastAsia="Calibri" w:hAnsi="Arial" w:cs="Arial"/>
          <w:bCs/>
          <w:sz w:val="20"/>
          <w:szCs w:val="20"/>
        </w:rPr>
      </w:pPr>
    </w:p>
    <w:p w14:paraId="3C29657C" w14:textId="77777777" w:rsidR="005A3B8C" w:rsidRDefault="005A3B8C" w:rsidP="00804B3E">
      <w:pPr>
        <w:pStyle w:val="ListParagraph"/>
        <w:rPr>
          <w:rFonts w:ascii="Arial" w:hAnsi="Arial" w:cs="Arial"/>
          <w:b/>
          <w:i/>
          <w:sz w:val="20"/>
          <w:szCs w:val="20"/>
        </w:rPr>
      </w:pPr>
    </w:p>
    <w:p w14:paraId="5139A1F8" w14:textId="2867F46D" w:rsidR="00804B3E" w:rsidRPr="004C2ED2" w:rsidRDefault="004C2ED2" w:rsidP="00804B3E">
      <w:pPr>
        <w:pStyle w:val="ListParagraph"/>
        <w:rPr>
          <w:rFonts w:ascii="Arial" w:hAnsi="Arial" w:cs="Arial"/>
          <w:b/>
          <w:i/>
          <w:sz w:val="20"/>
          <w:szCs w:val="20"/>
        </w:rPr>
      </w:pPr>
      <w:r w:rsidRPr="004C2ED2">
        <w:rPr>
          <w:rFonts w:ascii="Arial" w:hAnsi="Arial" w:cs="Arial"/>
          <w:b/>
          <w:i/>
          <w:sz w:val="20"/>
          <w:szCs w:val="20"/>
        </w:rPr>
        <w:lastRenderedPageBreak/>
        <w:t>Challenges</w:t>
      </w:r>
    </w:p>
    <w:p w14:paraId="65EA82D7" w14:textId="77777777" w:rsidR="00DB13E7" w:rsidRDefault="00DB13E7" w:rsidP="00DB13E7">
      <w:pPr>
        <w:pStyle w:val="ListParagraph"/>
        <w:rPr>
          <w:rFonts w:ascii="Arial" w:hAnsi="Arial" w:cs="Arial"/>
          <w:sz w:val="20"/>
          <w:szCs w:val="20"/>
        </w:rPr>
      </w:pPr>
      <w:r>
        <w:rPr>
          <w:rFonts w:ascii="Arial" w:hAnsi="Arial" w:cs="Arial"/>
          <w:sz w:val="20"/>
          <w:szCs w:val="20"/>
        </w:rPr>
        <w:t xml:space="preserve">Occupational therapists working in social care settings to support young people with more complex needs are not routinely asked to contribute to the EHCP process. </w:t>
      </w:r>
    </w:p>
    <w:p w14:paraId="10F8E252" w14:textId="77777777" w:rsidR="00DB13E7" w:rsidRPr="00804B3E" w:rsidRDefault="00DB13E7" w:rsidP="00DB13E7">
      <w:pPr>
        <w:pStyle w:val="ListParagraph"/>
        <w:rPr>
          <w:rFonts w:ascii="Arial" w:hAnsi="Arial" w:cs="Arial"/>
          <w:sz w:val="20"/>
          <w:szCs w:val="20"/>
        </w:rPr>
      </w:pPr>
    </w:p>
    <w:p w14:paraId="437ACF6D" w14:textId="4C5893D6" w:rsidR="00841A29" w:rsidRDefault="00804B3E" w:rsidP="00DB13E7">
      <w:pPr>
        <w:pStyle w:val="ListParagraph"/>
        <w:rPr>
          <w:rFonts w:ascii="Arial" w:hAnsi="Arial" w:cs="Arial"/>
          <w:sz w:val="20"/>
          <w:szCs w:val="20"/>
        </w:rPr>
      </w:pPr>
      <w:r>
        <w:rPr>
          <w:rFonts w:ascii="Arial" w:hAnsi="Arial" w:cs="Arial"/>
          <w:sz w:val="20"/>
          <w:szCs w:val="20"/>
        </w:rPr>
        <w:t>Many young people who don’t reach the threshold for an EHCP are known to occupational therapists, but don’t always benefit from coordinated support from health, education and social care.</w:t>
      </w:r>
    </w:p>
    <w:p w14:paraId="7D2C67B5" w14:textId="77777777" w:rsidR="00DB13E7" w:rsidRPr="00DB13E7" w:rsidRDefault="00DB13E7" w:rsidP="00DB13E7">
      <w:pPr>
        <w:pStyle w:val="ListParagraph"/>
        <w:rPr>
          <w:rFonts w:ascii="Arial" w:hAnsi="Arial" w:cs="Arial"/>
          <w:sz w:val="20"/>
          <w:szCs w:val="20"/>
        </w:rPr>
      </w:pPr>
    </w:p>
    <w:p w14:paraId="0D0355CD" w14:textId="11AA7841" w:rsidR="005E2067" w:rsidRPr="005E2067" w:rsidRDefault="005E2067" w:rsidP="009A4F7C">
      <w:pPr>
        <w:pStyle w:val="ListParagraph"/>
        <w:numPr>
          <w:ilvl w:val="0"/>
          <w:numId w:val="30"/>
        </w:numPr>
        <w:jc w:val="both"/>
        <w:rPr>
          <w:rFonts w:ascii="Arial" w:eastAsia="Calibri" w:hAnsi="Arial" w:cs="Arial"/>
          <w:b/>
          <w:bCs/>
          <w:sz w:val="20"/>
          <w:szCs w:val="20"/>
        </w:rPr>
      </w:pPr>
      <w:r w:rsidRPr="005E2067">
        <w:rPr>
          <w:rFonts w:ascii="Arial" w:eastAsia="Calibri" w:hAnsi="Arial" w:cs="Arial"/>
          <w:b/>
          <w:bCs/>
          <w:sz w:val="20"/>
          <w:szCs w:val="20"/>
        </w:rPr>
        <w:t>Provision for 19-25-year olds including</w:t>
      </w:r>
      <w:r>
        <w:rPr>
          <w:rFonts w:ascii="Arial" w:eastAsia="Calibri" w:hAnsi="Arial" w:cs="Arial"/>
          <w:b/>
          <w:bCs/>
          <w:sz w:val="20"/>
          <w:szCs w:val="20"/>
        </w:rPr>
        <w:t xml:space="preserve"> support for independent living, transition to adult services,</w:t>
      </w:r>
      <w:r w:rsidRPr="005E2067">
        <w:rPr>
          <w:rFonts w:ascii="Arial" w:eastAsia="Calibri" w:hAnsi="Arial" w:cs="Arial"/>
          <w:b/>
          <w:bCs/>
          <w:sz w:val="20"/>
          <w:szCs w:val="20"/>
        </w:rPr>
        <w:t xml:space="preserve"> and access to education, apprenticeships and work</w:t>
      </w:r>
    </w:p>
    <w:p w14:paraId="54A09F6D" w14:textId="47F348AF" w:rsidR="003A1074" w:rsidRDefault="00BA62A6" w:rsidP="00755F12">
      <w:pPr>
        <w:pStyle w:val="ListParagraph"/>
        <w:jc w:val="both"/>
        <w:rPr>
          <w:rFonts w:ascii="Arial" w:hAnsi="Arial" w:cs="Arial"/>
          <w:color w:val="000000"/>
          <w:sz w:val="20"/>
          <w:szCs w:val="20"/>
        </w:rPr>
      </w:pPr>
      <w:r>
        <w:rPr>
          <w:rFonts w:ascii="Arial" w:hAnsi="Arial" w:cs="Arial"/>
          <w:color w:val="000000"/>
          <w:sz w:val="20"/>
          <w:szCs w:val="20"/>
        </w:rPr>
        <w:t xml:space="preserve">Occupational therapists work </w:t>
      </w:r>
      <w:r w:rsidR="00A37473">
        <w:rPr>
          <w:rFonts w:ascii="Arial" w:hAnsi="Arial" w:cs="Arial"/>
          <w:color w:val="000000"/>
          <w:sz w:val="20"/>
          <w:szCs w:val="20"/>
        </w:rPr>
        <w:t>across the lifespan and</w:t>
      </w:r>
      <w:r w:rsidR="001414B3">
        <w:rPr>
          <w:rFonts w:ascii="Arial" w:hAnsi="Arial" w:cs="Arial"/>
          <w:color w:val="000000"/>
          <w:sz w:val="20"/>
          <w:szCs w:val="20"/>
        </w:rPr>
        <w:t xml:space="preserve"> </w:t>
      </w:r>
      <w:r w:rsidR="00A37473">
        <w:rPr>
          <w:rFonts w:ascii="Arial" w:hAnsi="Arial" w:cs="Arial"/>
          <w:color w:val="000000"/>
          <w:sz w:val="20"/>
          <w:szCs w:val="20"/>
        </w:rPr>
        <w:t xml:space="preserve">have the skills and expertise </w:t>
      </w:r>
      <w:r w:rsidR="00755F12">
        <w:rPr>
          <w:rFonts w:ascii="Arial" w:hAnsi="Arial" w:cs="Arial"/>
          <w:color w:val="000000"/>
          <w:sz w:val="20"/>
          <w:szCs w:val="20"/>
        </w:rPr>
        <w:t xml:space="preserve">to enable young people aged 19-25 years with SEND to develop independent living skills and to access education, apprenticeships and work. </w:t>
      </w:r>
    </w:p>
    <w:p w14:paraId="21D61A1D" w14:textId="77777777" w:rsidR="00C2195F" w:rsidRDefault="00C2195F" w:rsidP="00755F12">
      <w:pPr>
        <w:pStyle w:val="ListParagraph"/>
        <w:jc w:val="both"/>
        <w:rPr>
          <w:rFonts w:ascii="Arial" w:hAnsi="Arial" w:cs="Arial"/>
          <w:color w:val="000000"/>
          <w:sz w:val="20"/>
          <w:szCs w:val="20"/>
        </w:rPr>
      </w:pPr>
    </w:p>
    <w:p w14:paraId="03734A34" w14:textId="77777777" w:rsidR="00C2195F" w:rsidRPr="000C73E8" w:rsidRDefault="00C2195F" w:rsidP="00C2195F">
      <w:pPr>
        <w:pStyle w:val="ListParagraph"/>
        <w:pBdr>
          <w:top w:val="single" w:sz="4" w:space="1" w:color="auto"/>
          <w:left w:val="single" w:sz="4" w:space="4" w:color="auto"/>
          <w:bottom w:val="single" w:sz="4" w:space="1" w:color="auto"/>
          <w:right w:val="single" w:sz="4" w:space="4" w:color="auto"/>
        </w:pBdr>
        <w:jc w:val="both"/>
        <w:rPr>
          <w:rFonts w:ascii="Arial" w:hAnsi="Arial" w:cs="Arial"/>
          <w:b/>
          <w:i/>
          <w:color w:val="000000"/>
          <w:sz w:val="20"/>
          <w:szCs w:val="20"/>
        </w:rPr>
      </w:pPr>
      <w:r w:rsidRPr="000C73E8">
        <w:rPr>
          <w:rFonts w:ascii="Arial" w:hAnsi="Arial" w:cs="Arial"/>
          <w:b/>
          <w:i/>
          <w:color w:val="000000"/>
          <w:sz w:val="20"/>
          <w:szCs w:val="20"/>
        </w:rPr>
        <w:t xml:space="preserve">Service example </w:t>
      </w:r>
      <w:r>
        <w:rPr>
          <w:rFonts w:ascii="Arial" w:hAnsi="Arial" w:cs="Arial"/>
          <w:b/>
          <w:i/>
          <w:color w:val="000000"/>
          <w:sz w:val="20"/>
          <w:szCs w:val="20"/>
        </w:rPr>
        <w:t>– Higher education</w:t>
      </w:r>
    </w:p>
    <w:p w14:paraId="5D13ED07" w14:textId="4521EE9B" w:rsidR="00C2195F" w:rsidRPr="00C2195F" w:rsidRDefault="00C2195F" w:rsidP="00C2195F">
      <w:pPr>
        <w:pStyle w:val="ListParagraph"/>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Pr>
          <w:rFonts w:ascii="Arial" w:hAnsi="Arial" w:cs="Arial"/>
          <w:color w:val="000000"/>
          <w:sz w:val="20"/>
          <w:szCs w:val="20"/>
        </w:rPr>
        <w:t>The Student Health and Well-being Team at Leeds College of Music is le</w:t>
      </w:r>
      <w:r w:rsidR="00DA40E4">
        <w:rPr>
          <w:rFonts w:ascii="Arial" w:hAnsi="Arial" w:cs="Arial"/>
          <w:color w:val="000000"/>
          <w:sz w:val="20"/>
          <w:szCs w:val="20"/>
        </w:rPr>
        <w:t>d by an occupational therapist and supports students aged 18-25 with a range of emotional and mental health issues. Students receive individualised support and reasonable adjustments to promote their health and well-being to ensure they reach their personal and academic potential.</w:t>
      </w:r>
      <w:r w:rsidR="005A3B8C">
        <w:rPr>
          <w:rFonts w:ascii="Arial" w:hAnsi="Arial" w:cs="Arial"/>
          <w:color w:val="000000"/>
          <w:sz w:val="20"/>
          <w:szCs w:val="20"/>
        </w:rPr>
        <w:t xml:space="preserve"> </w:t>
      </w:r>
    </w:p>
    <w:p w14:paraId="05620815" w14:textId="77777777" w:rsidR="00C2195F" w:rsidRPr="000C73E8" w:rsidRDefault="00C2195F" w:rsidP="00C2195F">
      <w:pPr>
        <w:pStyle w:val="ListParagraph"/>
        <w:pBdr>
          <w:top w:val="single" w:sz="4" w:space="1" w:color="auto"/>
          <w:left w:val="single" w:sz="4" w:space="4" w:color="auto"/>
          <w:bottom w:val="single" w:sz="4" w:space="1" w:color="auto"/>
          <w:right w:val="single" w:sz="4" w:space="4" w:color="auto"/>
        </w:pBdr>
        <w:jc w:val="both"/>
        <w:rPr>
          <w:rFonts w:ascii="Arial" w:hAnsi="Arial" w:cs="Arial"/>
          <w:i/>
          <w:color w:val="000000"/>
          <w:sz w:val="20"/>
          <w:szCs w:val="20"/>
        </w:rPr>
      </w:pPr>
    </w:p>
    <w:p w14:paraId="2DB48EF2" w14:textId="77777777" w:rsidR="00C2195F" w:rsidRPr="001414B3" w:rsidRDefault="00C2195F" w:rsidP="00755F12">
      <w:pPr>
        <w:pStyle w:val="ListParagraph"/>
        <w:jc w:val="both"/>
        <w:rPr>
          <w:rFonts w:ascii="Arial" w:hAnsi="Arial" w:cs="Arial"/>
          <w:color w:val="000000"/>
          <w:sz w:val="20"/>
          <w:szCs w:val="20"/>
        </w:rPr>
      </w:pPr>
    </w:p>
    <w:p w14:paraId="2E711C2C" w14:textId="77777777" w:rsidR="00A86148" w:rsidRDefault="00A86148" w:rsidP="009A4F7C">
      <w:pPr>
        <w:pStyle w:val="ListParagraph"/>
        <w:jc w:val="both"/>
        <w:rPr>
          <w:rFonts w:ascii="Arial" w:hAnsi="Arial" w:cs="Arial"/>
          <w:color w:val="000000"/>
          <w:sz w:val="20"/>
          <w:szCs w:val="20"/>
        </w:rPr>
      </w:pPr>
    </w:p>
    <w:p w14:paraId="44528E2A" w14:textId="606CCD08" w:rsidR="00A86148" w:rsidRPr="00A86148" w:rsidRDefault="001414B3" w:rsidP="009A4F7C">
      <w:pPr>
        <w:pStyle w:val="ListParagraph"/>
        <w:jc w:val="both"/>
        <w:rPr>
          <w:rFonts w:ascii="Arial" w:hAnsi="Arial" w:cs="Arial"/>
          <w:b/>
          <w:i/>
          <w:color w:val="000000"/>
          <w:sz w:val="20"/>
          <w:szCs w:val="20"/>
        </w:rPr>
      </w:pPr>
      <w:r>
        <w:rPr>
          <w:rFonts w:ascii="Arial" w:hAnsi="Arial" w:cs="Arial"/>
          <w:b/>
          <w:i/>
          <w:color w:val="000000"/>
          <w:sz w:val="20"/>
          <w:szCs w:val="20"/>
        </w:rPr>
        <w:t>Challenges</w:t>
      </w:r>
    </w:p>
    <w:p w14:paraId="703863D7" w14:textId="20F5B748" w:rsidR="00BC26E5" w:rsidRDefault="00DB13E7" w:rsidP="00BC26E5">
      <w:pPr>
        <w:pStyle w:val="ListParagraph"/>
        <w:jc w:val="both"/>
        <w:rPr>
          <w:rFonts w:ascii="Arial" w:hAnsi="Arial" w:cs="Arial"/>
          <w:sz w:val="20"/>
          <w:szCs w:val="20"/>
        </w:rPr>
      </w:pPr>
      <w:r>
        <w:rPr>
          <w:rFonts w:ascii="Arial" w:hAnsi="Arial" w:cs="Arial"/>
          <w:sz w:val="20"/>
          <w:szCs w:val="20"/>
        </w:rPr>
        <w:t xml:space="preserve">In the NHS, occupational therapy services </w:t>
      </w:r>
      <w:r w:rsidR="00BC26E5">
        <w:rPr>
          <w:rFonts w:ascii="Arial" w:hAnsi="Arial" w:cs="Arial"/>
          <w:sz w:val="20"/>
          <w:szCs w:val="20"/>
        </w:rPr>
        <w:t xml:space="preserve">for children and young people </w:t>
      </w:r>
      <w:r>
        <w:rPr>
          <w:rFonts w:ascii="Arial" w:hAnsi="Arial" w:cs="Arial"/>
          <w:sz w:val="20"/>
          <w:szCs w:val="20"/>
        </w:rPr>
        <w:t xml:space="preserve">are traditionally commissioned for </w:t>
      </w:r>
      <w:r w:rsidR="00BC26E5">
        <w:rPr>
          <w:rFonts w:ascii="Arial" w:hAnsi="Arial" w:cs="Arial"/>
          <w:sz w:val="20"/>
          <w:szCs w:val="20"/>
        </w:rPr>
        <w:t xml:space="preserve">people aged 0-18 years. People with </w:t>
      </w:r>
      <w:r>
        <w:rPr>
          <w:rFonts w:ascii="Arial" w:hAnsi="Arial" w:cs="Arial"/>
          <w:sz w:val="20"/>
          <w:szCs w:val="20"/>
        </w:rPr>
        <w:t>SEND aged 19-25 may</w:t>
      </w:r>
      <w:r w:rsidR="00BC26E5">
        <w:rPr>
          <w:rFonts w:ascii="Arial" w:hAnsi="Arial" w:cs="Arial"/>
          <w:sz w:val="20"/>
          <w:szCs w:val="20"/>
        </w:rPr>
        <w:t xml:space="preserve"> therefore have difficulty</w:t>
      </w:r>
      <w:r>
        <w:rPr>
          <w:rFonts w:ascii="Arial" w:hAnsi="Arial" w:cs="Arial"/>
          <w:sz w:val="20"/>
          <w:szCs w:val="20"/>
        </w:rPr>
        <w:t xml:space="preserve"> access</w:t>
      </w:r>
      <w:r w:rsidR="00BC26E5">
        <w:rPr>
          <w:rFonts w:ascii="Arial" w:hAnsi="Arial" w:cs="Arial"/>
          <w:sz w:val="20"/>
          <w:szCs w:val="20"/>
        </w:rPr>
        <w:t>ing</w:t>
      </w:r>
      <w:r>
        <w:rPr>
          <w:rFonts w:ascii="Arial" w:hAnsi="Arial" w:cs="Arial"/>
          <w:sz w:val="20"/>
          <w:szCs w:val="20"/>
        </w:rPr>
        <w:t xml:space="preserve"> occupational</w:t>
      </w:r>
      <w:r w:rsidR="00BC26E5">
        <w:rPr>
          <w:rFonts w:ascii="Arial" w:hAnsi="Arial" w:cs="Arial"/>
          <w:sz w:val="20"/>
          <w:szCs w:val="20"/>
        </w:rPr>
        <w:t xml:space="preserve"> therapy assessments or support as part of an EHCP.</w:t>
      </w:r>
      <w:r>
        <w:rPr>
          <w:rFonts w:ascii="Arial" w:hAnsi="Arial" w:cs="Arial"/>
          <w:sz w:val="20"/>
          <w:szCs w:val="20"/>
        </w:rPr>
        <w:t xml:space="preserve"> </w:t>
      </w:r>
      <w:r w:rsidR="00BC26E5">
        <w:rPr>
          <w:rFonts w:ascii="Arial" w:hAnsi="Arial" w:cs="Arial"/>
          <w:sz w:val="20"/>
          <w:szCs w:val="20"/>
        </w:rPr>
        <w:t>This is a particular challenge fo</w:t>
      </w:r>
      <w:r w:rsidR="00176BEB">
        <w:rPr>
          <w:rFonts w:ascii="Arial" w:hAnsi="Arial" w:cs="Arial"/>
          <w:sz w:val="20"/>
          <w:szCs w:val="20"/>
        </w:rPr>
        <w:t>r young people whose needs do not</w:t>
      </w:r>
      <w:r w:rsidR="00BC26E5">
        <w:rPr>
          <w:rFonts w:ascii="Arial" w:hAnsi="Arial" w:cs="Arial"/>
          <w:sz w:val="20"/>
          <w:szCs w:val="20"/>
        </w:rPr>
        <w:t xml:space="preserve"> become apparent until their later teenage years (including those with ADHD, autism, dyspraxia/developmental coordination disorder). </w:t>
      </w:r>
    </w:p>
    <w:p w14:paraId="1D364788" w14:textId="77777777" w:rsidR="00BC26E5" w:rsidRPr="00BC26E5" w:rsidRDefault="00BC26E5" w:rsidP="00BC26E5">
      <w:pPr>
        <w:pStyle w:val="ListParagraph"/>
        <w:jc w:val="both"/>
        <w:rPr>
          <w:rFonts w:ascii="Arial" w:hAnsi="Arial" w:cs="Arial"/>
          <w:sz w:val="20"/>
          <w:szCs w:val="20"/>
        </w:rPr>
      </w:pPr>
    </w:p>
    <w:p w14:paraId="489B6E9F" w14:textId="4287D839" w:rsidR="00DB13E7" w:rsidRPr="00BC26E5" w:rsidRDefault="003730F3" w:rsidP="00BC26E5">
      <w:pPr>
        <w:pStyle w:val="ListParagraph"/>
        <w:jc w:val="both"/>
        <w:rPr>
          <w:rFonts w:ascii="Arial" w:hAnsi="Arial" w:cs="Arial"/>
          <w:color w:val="000000"/>
          <w:sz w:val="20"/>
          <w:szCs w:val="20"/>
        </w:rPr>
      </w:pPr>
      <w:r>
        <w:rPr>
          <w:rFonts w:ascii="Arial" w:hAnsi="Arial" w:cs="Arial"/>
          <w:color w:val="000000"/>
          <w:sz w:val="20"/>
          <w:szCs w:val="20"/>
        </w:rPr>
        <w:t xml:space="preserve">Young people </w:t>
      </w:r>
      <w:r w:rsidR="00C2195F">
        <w:rPr>
          <w:rFonts w:ascii="Arial" w:hAnsi="Arial" w:cs="Arial"/>
          <w:color w:val="000000"/>
          <w:sz w:val="20"/>
          <w:szCs w:val="20"/>
        </w:rPr>
        <w:t>approaching transi</w:t>
      </w:r>
      <w:r w:rsidR="00895B0B">
        <w:rPr>
          <w:rFonts w:ascii="Arial" w:hAnsi="Arial" w:cs="Arial"/>
          <w:color w:val="000000"/>
          <w:sz w:val="20"/>
          <w:szCs w:val="20"/>
        </w:rPr>
        <w:t xml:space="preserve">tion to adult services </w:t>
      </w:r>
      <w:r>
        <w:rPr>
          <w:rFonts w:ascii="Arial" w:hAnsi="Arial" w:cs="Arial"/>
          <w:color w:val="000000"/>
          <w:sz w:val="20"/>
          <w:szCs w:val="20"/>
        </w:rPr>
        <w:t>may have received occupational therapy in the past, but m</w:t>
      </w:r>
      <w:r w:rsidR="00C2195F">
        <w:rPr>
          <w:rFonts w:ascii="Arial" w:hAnsi="Arial" w:cs="Arial"/>
          <w:color w:val="000000"/>
          <w:sz w:val="20"/>
          <w:szCs w:val="20"/>
        </w:rPr>
        <w:t>a</w:t>
      </w:r>
      <w:r>
        <w:rPr>
          <w:rFonts w:ascii="Arial" w:hAnsi="Arial" w:cs="Arial"/>
          <w:color w:val="000000"/>
          <w:sz w:val="20"/>
          <w:szCs w:val="20"/>
        </w:rPr>
        <w:t xml:space="preserve">y not have had regular, recent involvement. </w:t>
      </w:r>
      <w:r w:rsidR="00BC26E5">
        <w:rPr>
          <w:rFonts w:ascii="Arial" w:hAnsi="Arial" w:cs="Arial"/>
          <w:color w:val="000000"/>
          <w:sz w:val="20"/>
          <w:szCs w:val="20"/>
        </w:rPr>
        <w:t xml:space="preserve">Additional investment will therefore be required to facilitate an </w:t>
      </w:r>
      <w:r w:rsidR="00C2195F">
        <w:rPr>
          <w:rFonts w:ascii="Arial" w:hAnsi="Arial" w:cs="Arial"/>
          <w:color w:val="000000"/>
          <w:sz w:val="20"/>
          <w:szCs w:val="20"/>
        </w:rPr>
        <w:t xml:space="preserve">up-to-date </w:t>
      </w:r>
      <w:r w:rsidR="00BC26E5">
        <w:rPr>
          <w:rFonts w:ascii="Arial" w:hAnsi="Arial" w:cs="Arial"/>
          <w:color w:val="000000"/>
          <w:sz w:val="20"/>
          <w:szCs w:val="20"/>
        </w:rPr>
        <w:t xml:space="preserve">occupational therapy assessment </w:t>
      </w:r>
      <w:r w:rsidR="00C2195F">
        <w:rPr>
          <w:rFonts w:ascii="Arial" w:hAnsi="Arial" w:cs="Arial"/>
          <w:color w:val="000000"/>
          <w:sz w:val="20"/>
          <w:szCs w:val="20"/>
        </w:rPr>
        <w:t xml:space="preserve">to ensure that their EHCP recommendations are current and relevant.   </w:t>
      </w:r>
    </w:p>
    <w:p w14:paraId="5752AFFB" w14:textId="77777777" w:rsidR="003730F3" w:rsidRDefault="003730F3" w:rsidP="003730F3">
      <w:pPr>
        <w:pStyle w:val="ListParagraph"/>
        <w:jc w:val="both"/>
        <w:rPr>
          <w:rFonts w:ascii="Arial" w:hAnsi="Arial" w:cs="Arial"/>
          <w:color w:val="000000"/>
          <w:sz w:val="20"/>
          <w:szCs w:val="20"/>
        </w:rPr>
      </w:pPr>
    </w:p>
    <w:p w14:paraId="73C954BF" w14:textId="77777777" w:rsidR="00120DA3" w:rsidRDefault="00120DA3" w:rsidP="00755F12">
      <w:pPr>
        <w:jc w:val="both"/>
        <w:rPr>
          <w:rFonts w:ascii="Arial" w:eastAsia="Times New Roman" w:hAnsi="Arial" w:cs="Arial"/>
          <w:color w:val="000000"/>
          <w:sz w:val="20"/>
          <w:szCs w:val="20"/>
          <w:lang w:eastAsia="en-GB"/>
        </w:rPr>
      </w:pPr>
    </w:p>
    <w:p w14:paraId="71F6BCDD" w14:textId="70E57BDF" w:rsidR="005A50DD" w:rsidRDefault="005A50DD" w:rsidP="003A2C70">
      <w:pPr>
        <w:pBdr>
          <w:bottom w:val="single" w:sz="4" w:space="1" w:color="auto"/>
        </w:pBdr>
        <w:spacing w:after="0" w:line="240" w:lineRule="auto"/>
        <w:jc w:val="both"/>
        <w:rPr>
          <w:rFonts w:ascii="Arial" w:hAnsi="Arial" w:cs="Arial"/>
          <w:b/>
          <w:sz w:val="20"/>
          <w:szCs w:val="20"/>
        </w:rPr>
      </w:pPr>
      <w:r>
        <w:rPr>
          <w:rFonts w:ascii="Arial" w:hAnsi="Arial" w:cs="Arial"/>
          <w:b/>
          <w:sz w:val="20"/>
          <w:szCs w:val="20"/>
        </w:rPr>
        <w:t>Final comments</w:t>
      </w:r>
    </w:p>
    <w:p w14:paraId="5C2A28B1" w14:textId="772B83EB" w:rsidR="001D2880" w:rsidRDefault="005A50DD" w:rsidP="003A2C70">
      <w:pPr>
        <w:pBdr>
          <w:bottom w:val="single" w:sz="4" w:space="1" w:color="auto"/>
        </w:pBdr>
        <w:spacing w:after="0" w:line="240" w:lineRule="auto"/>
        <w:jc w:val="both"/>
        <w:rPr>
          <w:rFonts w:ascii="Arial" w:hAnsi="Arial" w:cs="Arial"/>
          <w:sz w:val="20"/>
          <w:szCs w:val="20"/>
        </w:rPr>
      </w:pPr>
      <w:r>
        <w:rPr>
          <w:rFonts w:ascii="Arial" w:hAnsi="Arial" w:cs="Arial"/>
          <w:sz w:val="20"/>
          <w:szCs w:val="20"/>
        </w:rPr>
        <w:t xml:space="preserve">Occupational therapists have </w:t>
      </w:r>
      <w:r w:rsidR="000863DA">
        <w:rPr>
          <w:rFonts w:ascii="Arial" w:hAnsi="Arial" w:cs="Arial"/>
          <w:sz w:val="20"/>
          <w:szCs w:val="20"/>
        </w:rPr>
        <w:t xml:space="preserve">relevant </w:t>
      </w:r>
      <w:r>
        <w:rPr>
          <w:rFonts w:ascii="Arial" w:hAnsi="Arial" w:cs="Arial"/>
          <w:sz w:val="20"/>
          <w:szCs w:val="20"/>
        </w:rPr>
        <w:t xml:space="preserve">skills and expertise </w:t>
      </w:r>
      <w:r w:rsidR="001414B3">
        <w:rPr>
          <w:rFonts w:ascii="Arial" w:hAnsi="Arial" w:cs="Arial"/>
          <w:sz w:val="20"/>
          <w:szCs w:val="20"/>
        </w:rPr>
        <w:t xml:space="preserve">to support </w:t>
      </w:r>
      <w:r w:rsidR="007A3DF6">
        <w:rPr>
          <w:rFonts w:ascii="Arial" w:hAnsi="Arial" w:cs="Arial"/>
          <w:sz w:val="20"/>
          <w:szCs w:val="20"/>
        </w:rPr>
        <w:t>children and young people with special educational needs and disabilities</w:t>
      </w:r>
      <w:r>
        <w:rPr>
          <w:rFonts w:ascii="Arial" w:hAnsi="Arial" w:cs="Arial"/>
          <w:sz w:val="20"/>
          <w:szCs w:val="20"/>
        </w:rPr>
        <w:t xml:space="preserve">. </w:t>
      </w:r>
      <w:r w:rsidR="00F30967">
        <w:rPr>
          <w:rFonts w:ascii="Arial" w:hAnsi="Arial" w:cs="Arial"/>
          <w:sz w:val="20"/>
          <w:szCs w:val="20"/>
        </w:rPr>
        <w:t>O</w:t>
      </w:r>
      <w:r w:rsidR="00F57012">
        <w:rPr>
          <w:rFonts w:ascii="Arial" w:hAnsi="Arial" w:cs="Arial"/>
          <w:sz w:val="20"/>
          <w:szCs w:val="20"/>
        </w:rPr>
        <w:t xml:space="preserve">ur </w:t>
      </w:r>
      <w:r w:rsidR="007A3DF6">
        <w:rPr>
          <w:rFonts w:ascii="Arial" w:hAnsi="Arial" w:cs="Arial"/>
          <w:sz w:val="20"/>
          <w:szCs w:val="20"/>
        </w:rPr>
        <w:t xml:space="preserve">unique ability to assess physical and mental health, environmental and social factors and to see young people at home, school/nursery, at college/work and in community settings </w:t>
      </w:r>
      <w:r w:rsidR="00F57012">
        <w:rPr>
          <w:rFonts w:ascii="Arial" w:hAnsi="Arial" w:cs="Arial"/>
          <w:sz w:val="20"/>
          <w:szCs w:val="20"/>
        </w:rPr>
        <w:t xml:space="preserve">means we are well-placed to </w:t>
      </w:r>
      <w:r w:rsidR="007A3DF6">
        <w:rPr>
          <w:rFonts w:ascii="Arial" w:hAnsi="Arial" w:cs="Arial"/>
          <w:sz w:val="20"/>
          <w:szCs w:val="20"/>
        </w:rPr>
        <w:t xml:space="preserve">identify and address factors to enable their </w:t>
      </w:r>
      <w:r w:rsidR="00DB13E7">
        <w:rPr>
          <w:rFonts w:ascii="Arial" w:hAnsi="Arial" w:cs="Arial"/>
          <w:sz w:val="20"/>
          <w:szCs w:val="20"/>
        </w:rPr>
        <w:t xml:space="preserve">learning, </w:t>
      </w:r>
      <w:r w:rsidR="007A3DF6">
        <w:rPr>
          <w:rFonts w:ascii="Arial" w:hAnsi="Arial" w:cs="Arial"/>
          <w:sz w:val="20"/>
          <w:szCs w:val="20"/>
        </w:rPr>
        <w:t>performance and engagement</w:t>
      </w:r>
      <w:r w:rsidR="00F57012">
        <w:rPr>
          <w:rFonts w:ascii="Arial" w:hAnsi="Arial" w:cs="Arial"/>
          <w:sz w:val="20"/>
          <w:szCs w:val="20"/>
        </w:rPr>
        <w:t>.</w:t>
      </w:r>
      <w:r w:rsidR="00DA40E4">
        <w:rPr>
          <w:rFonts w:ascii="Arial" w:hAnsi="Arial" w:cs="Arial"/>
          <w:sz w:val="20"/>
          <w:szCs w:val="20"/>
        </w:rPr>
        <w:t xml:space="preserve"> </w:t>
      </w:r>
    </w:p>
    <w:p w14:paraId="51DEC919" w14:textId="77777777" w:rsidR="00F57012" w:rsidRDefault="00F57012" w:rsidP="003A2C70">
      <w:pPr>
        <w:pBdr>
          <w:bottom w:val="single" w:sz="4" w:space="1" w:color="auto"/>
        </w:pBdr>
        <w:spacing w:after="0" w:line="240" w:lineRule="auto"/>
        <w:jc w:val="both"/>
        <w:rPr>
          <w:rFonts w:ascii="Arial" w:hAnsi="Arial" w:cs="Arial"/>
          <w:sz w:val="20"/>
          <w:szCs w:val="20"/>
        </w:rPr>
      </w:pPr>
    </w:p>
    <w:p w14:paraId="34D77AF6" w14:textId="02E9CD77" w:rsidR="001D2880" w:rsidRDefault="001D2880" w:rsidP="003A2C70">
      <w:pPr>
        <w:pBdr>
          <w:bottom w:val="single" w:sz="4" w:space="1" w:color="auto"/>
        </w:pBdr>
        <w:spacing w:after="0" w:line="240" w:lineRule="auto"/>
        <w:jc w:val="both"/>
        <w:rPr>
          <w:rFonts w:ascii="Arial" w:hAnsi="Arial" w:cs="Arial"/>
          <w:sz w:val="20"/>
          <w:szCs w:val="20"/>
        </w:rPr>
      </w:pPr>
      <w:r>
        <w:rPr>
          <w:rFonts w:ascii="Arial" w:hAnsi="Arial" w:cs="Arial"/>
          <w:sz w:val="20"/>
          <w:szCs w:val="20"/>
        </w:rPr>
        <w:t>Investing in occu</w:t>
      </w:r>
      <w:r w:rsidR="00F57012">
        <w:rPr>
          <w:rFonts w:ascii="Arial" w:hAnsi="Arial" w:cs="Arial"/>
          <w:sz w:val="20"/>
          <w:szCs w:val="20"/>
        </w:rPr>
        <w:t>pational therapy will therefore</w:t>
      </w:r>
      <w:r>
        <w:rPr>
          <w:rFonts w:ascii="Arial" w:hAnsi="Arial" w:cs="Arial"/>
          <w:sz w:val="20"/>
          <w:szCs w:val="20"/>
        </w:rPr>
        <w:t xml:space="preserve"> </w:t>
      </w:r>
      <w:r w:rsidR="00F57012">
        <w:rPr>
          <w:rFonts w:ascii="Arial" w:hAnsi="Arial" w:cs="Arial"/>
          <w:sz w:val="20"/>
          <w:szCs w:val="20"/>
        </w:rPr>
        <w:t xml:space="preserve">maximise the potential of the profession to support the </w:t>
      </w:r>
      <w:r w:rsidR="007A3DF6">
        <w:rPr>
          <w:rFonts w:ascii="Arial" w:hAnsi="Arial" w:cs="Arial"/>
          <w:sz w:val="20"/>
          <w:szCs w:val="20"/>
        </w:rPr>
        <w:t xml:space="preserve">SEND reforms </w:t>
      </w:r>
      <w:r w:rsidR="00F57012">
        <w:rPr>
          <w:rFonts w:ascii="Arial" w:hAnsi="Arial" w:cs="Arial"/>
          <w:sz w:val="20"/>
          <w:szCs w:val="20"/>
        </w:rPr>
        <w:t xml:space="preserve">to ensure that children </w:t>
      </w:r>
      <w:r w:rsidR="00DB13E7">
        <w:rPr>
          <w:rFonts w:ascii="Arial" w:hAnsi="Arial" w:cs="Arial"/>
          <w:sz w:val="20"/>
          <w:szCs w:val="20"/>
        </w:rPr>
        <w:t>and young people aged 0-25</w:t>
      </w:r>
      <w:r w:rsidR="007A3DF6">
        <w:rPr>
          <w:rFonts w:ascii="Arial" w:hAnsi="Arial" w:cs="Arial"/>
          <w:sz w:val="20"/>
          <w:szCs w:val="20"/>
        </w:rPr>
        <w:t xml:space="preserve"> years</w:t>
      </w:r>
      <w:r w:rsidR="00F57012">
        <w:rPr>
          <w:rFonts w:ascii="Arial" w:hAnsi="Arial" w:cs="Arial"/>
          <w:sz w:val="20"/>
          <w:szCs w:val="20"/>
        </w:rPr>
        <w:t xml:space="preserve"> can access </w:t>
      </w:r>
      <w:r w:rsidR="00F30967">
        <w:rPr>
          <w:rFonts w:ascii="Arial" w:hAnsi="Arial" w:cs="Arial"/>
          <w:sz w:val="20"/>
          <w:szCs w:val="20"/>
        </w:rPr>
        <w:t>the support they need</w:t>
      </w:r>
      <w:r w:rsidR="00F57012">
        <w:rPr>
          <w:rFonts w:ascii="Arial" w:hAnsi="Arial" w:cs="Arial"/>
          <w:sz w:val="20"/>
          <w:szCs w:val="20"/>
        </w:rPr>
        <w:t xml:space="preserve"> to develop </w:t>
      </w:r>
      <w:r w:rsidR="00F30967">
        <w:rPr>
          <w:rFonts w:ascii="Arial" w:hAnsi="Arial" w:cs="Arial"/>
          <w:sz w:val="20"/>
          <w:szCs w:val="20"/>
        </w:rPr>
        <w:t xml:space="preserve">their </w:t>
      </w:r>
      <w:r w:rsidR="00F57012">
        <w:rPr>
          <w:rFonts w:ascii="Arial" w:hAnsi="Arial" w:cs="Arial"/>
          <w:sz w:val="20"/>
          <w:szCs w:val="20"/>
        </w:rPr>
        <w:t>skills</w:t>
      </w:r>
      <w:r w:rsidR="00F30967">
        <w:rPr>
          <w:rFonts w:ascii="Arial" w:hAnsi="Arial" w:cs="Arial"/>
          <w:sz w:val="20"/>
          <w:szCs w:val="20"/>
        </w:rPr>
        <w:t>,</w:t>
      </w:r>
      <w:r w:rsidR="00F57012">
        <w:rPr>
          <w:rFonts w:ascii="Arial" w:hAnsi="Arial" w:cs="Arial"/>
          <w:sz w:val="20"/>
          <w:szCs w:val="20"/>
        </w:rPr>
        <w:t xml:space="preserve"> optimise their </w:t>
      </w:r>
      <w:r w:rsidR="00F30967">
        <w:rPr>
          <w:rFonts w:ascii="Arial" w:hAnsi="Arial" w:cs="Arial"/>
          <w:sz w:val="20"/>
          <w:szCs w:val="20"/>
        </w:rPr>
        <w:t xml:space="preserve">potential and successfully engage in </w:t>
      </w:r>
      <w:r w:rsidR="007A3DF6">
        <w:rPr>
          <w:rFonts w:ascii="Arial" w:hAnsi="Arial" w:cs="Arial"/>
          <w:sz w:val="20"/>
          <w:szCs w:val="20"/>
        </w:rPr>
        <w:t xml:space="preserve">meaningful occupations at all stages of their life. </w:t>
      </w:r>
    </w:p>
    <w:p w14:paraId="41CB8341" w14:textId="77777777" w:rsidR="005A3B8C" w:rsidRDefault="005A3B8C" w:rsidP="003A2C70">
      <w:pPr>
        <w:pBdr>
          <w:bottom w:val="single" w:sz="4" w:space="1" w:color="auto"/>
        </w:pBdr>
        <w:spacing w:after="0" w:line="240" w:lineRule="auto"/>
        <w:jc w:val="both"/>
        <w:rPr>
          <w:rFonts w:ascii="Arial" w:hAnsi="Arial" w:cs="Arial"/>
          <w:sz w:val="20"/>
          <w:szCs w:val="20"/>
        </w:rPr>
      </w:pPr>
    </w:p>
    <w:p w14:paraId="37773160" w14:textId="77777777" w:rsidR="005A3B8C" w:rsidRPr="005A50DD" w:rsidRDefault="005A3B8C" w:rsidP="003A2C70">
      <w:pPr>
        <w:pBdr>
          <w:bottom w:val="single" w:sz="4" w:space="1" w:color="auto"/>
        </w:pBdr>
        <w:spacing w:after="0" w:line="240" w:lineRule="auto"/>
        <w:jc w:val="both"/>
        <w:rPr>
          <w:rFonts w:ascii="Arial" w:hAnsi="Arial" w:cs="Arial"/>
          <w:sz w:val="20"/>
          <w:szCs w:val="20"/>
        </w:rPr>
      </w:pPr>
    </w:p>
    <w:p w14:paraId="21B84DB8" w14:textId="77777777" w:rsidR="005A50DD" w:rsidRDefault="005A50DD" w:rsidP="003A2C70">
      <w:pPr>
        <w:pBdr>
          <w:bottom w:val="single" w:sz="4" w:space="1" w:color="auto"/>
        </w:pBdr>
        <w:spacing w:after="0" w:line="240" w:lineRule="auto"/>
        <w:jc w:val="both"/>
        <w:rPr>
          <w:rFonts w:ascii="Arial" w:hAnsi="Arial" w:cs="Arial"/>
          <w:b/>
          <w:sz w:val="20"/>
          <w:szCs w:val="20"/>
        </w:rPr>
      </w:pPr>
    </w:p>
    <w:p w14:paraId="053B4B1C" w14:textId="3623B352" w:rsidR="00926208" w:rsidRPr="003A2C70" w:rsidRDefault="005501CF"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 xml:space="preserve">About the </w:t>
      </w:r>
      <w:r w:rsidR="00323EF9">
        <w:rPr>
          <w:rFonts w:ascii="Arial" w:hAnsi="Arial" w:cs="Arial"/>
          <w:b/>
          <w:sz w:val="20"/>
          <w:szCs w:val="20"/>
        </w:rPr>
        <w:t xml:space="preserve">Royal </w:t>
      </w:r>
      <w:r w:rsidRPr="003A2C70">
        <w:rPr>
          <w:rFonts w:ascii="Arial" w:hAnsi="Arial" w:cs="Arial"/>
          <w:b/>
          <w:sz w:val="20"/>
          <w:szCs w:val="20"/>
        </w:rPr>
        <w:t xml:space="preserve">College </w:t>
      </w:r>
    </w:p>
    <w:p w14:paraId="4EBD2313" w14:textId="77777777" w:rsidR="00062E1E" w:rsidRPr="003A2C70" w:rsidRDefault="00062E1E" w:rsidP="003A2C70">
      <w:pPr>
        <w:spacing w:after="0" w:line="240" w:lineRule="auto"/>
        <w:jc w:val="both"/>
        <w:rPr>
          <w:rFonts w:ascii="Arial" w:hAnsi="Arial" w:cs="Arial"/>
          <w:sz w:val="20"/>
          <w:szCs w:val="20"/>
        </w:rPr>
      </w:pPr>
    </w:p>
    <w:p w14:paraId="48F768B1" w14:textId="5B70D65D" w:rsidR="005501CF" w:rsidRPr="003A2C70" w:rsidRDefault="005501CF" w:rsidP="003A2C70">
      <w:pPr>
        <w:spacing w:after="0" w:line="240" w:lineRule="auto"/>
        <w:jc w:val="both"/>
        <w:rPr>
          <w:rFonts w:ascii="Arial" w:hAnsi="Arial" w:cs="Arial"/>
          <w:sz w:val="20"/>
          <w:szCs w:val="20"/>
        </w:rPr>
      </w:pPr>
      <w:r w:rsidRPr="003A2C70">
        <w:rPr>
          <w:rFonts w:ascii="Arial" w:hAnsi="Arial" w:cs="Arial"/>
          <w:sz w:val="20"/>
          <w:szCs w:val="20"/>
        </w:rPr>
        <w:t xml:space="preserve">The </w:t>
      </w:r>
      <w:r w:rsidR="00B86FB9" w:rsidRPr="003A2C70">
        <w:rPr>
          <w:rFonts w:ascii="Arial" w:hAnsi="Arial" w:cs="Arial"/>
          <w:sz w:val="20"/>
          <w:szCs w:val="20"/>
        </w:rPr>
        <w:t xml:space="preserve">Royal </w:t>
      </w:r>
      <w:r w:rsidRPr="003A2C70">
        <w:rPr>
          <w:rFonts w:ascii="Arial" w:hAnsi="Arial" w:cs="Arial"/>
          <w:sz w:val="20"/>
          <w:szCs w:val="20"/>
        </w:rPr>
        <w:t>College of Occupational Therapists is the UK Professional Body a</w:t>
      </w:r>
      <w:r w:rsidR="00B86FB9" w:rsidRPr="003A2C70">
        <w:rPr>
          <w:rFonts w:ascii="Arial" w:hAnsi="Arial" w:cs="Arial"/>
          <w:sz w:val="20"/>
          <w:szCs w:val="20"/>
        </w:rPr>
        <w:t xml:space="preserve">nd Trade Union for </w:t>
      </w:r>
      <w:r w:rsidR="00DB13E7">
        <w:rPr>
          <w:rFonts w:ascii="Arial" w:hAnsi="Arial" w:cs="Arial"/>
          <w:sz w:val="20"/>
          <w:szCs w:val="20"/>
        </w:rPr>
        <w:t>33</w:t>
      </w:r>
      <w:r w:rsidR="00E43E29" w:rsidRPr="003A2C70">
        <w:rPr>
          <w:rFonts w:ascii="Arial" w:hAnsi="Arial" w:cs="Arial"/>
          <w:sz w:val="20"/>
          <w:szCs w:val="20"/>
        </w:rPr>
        <w:t>,000 Occupational T</w:t>
      </w:r>
      <w:r w:rsidRPr="003A2C70">
        <w:rPr>
          <w:rFonts w:ascii="Arial" w:hAnsi="Arial" w:cs="Arial"/>
          <w:sz w:val="20"/>
          <w:szCs w:val="20"/>
        </w:rPr>
        <w:t>herapists, support workers, manag</w:t>
      </w:r>
      <w:r w:rsidR="00E43E29" w:rsidRPr="003A2C70">
        <w:rPr>
          <w:rFonts w:ascii="Arial" w:hAnsi="Arial" w:cs="Arial"/>
          <w:sz w:val="20"/>
          <w:szCs w:val="20"/>
        </w:rPr>
        <w:t>ers and students. Occupational T</w:t>
      </w:r>
      <w:r w:rsidRPr="003A2C70">
        <w:rPr>
          <w:rFonts w:ascii="Arial" w:hAnsi="Arial" w:cs="Arial"/>
          <w:sz w:val="20"/>
          <w:szCs w:val="20"/>
        </w:rPr>
        <w:t>herapy enables people of all ages to participate in daily life to improve health and wellbeing. They are the only Allied Health Profession trained at a pre-registration level to work within both physical and mental health</w:t>
      </w:r>
      <w:r w:rsidR="00B86FB9" w:rsidRPr="003A2C70">
        <w:rPr>
          <w:rFonts w:ascii="Arial" w:hAnsi="Arial" w:cs="Arial"/>
          <w:sz w:val="20"/>
          <w:szCs w:val="20"/>
        </w:rPr>
        <w:t xml:space="preserve"> and work across both health and social care</w:t>
      </w:r>
      <w:r w:rsidRPr="003A2C70">
        <w:rPr>
          <w:rFonts w:ascii="Arial" w:hAnsi="Arial" w:cs="Arial"/>
          <w:sz w:val="20"/>
          <w:szCs w:val="20"/>
        </w:rPr>
        <w:t>.</w:t>
      </w:r>
    </w:p>
    <w:p w14:paraId="56783181" w14:textId="77777777" w:rsidR="005501CF" w:rsidRPr="003A2C70" w:rsidRDefault="005501CF" w:rsidP="003A2C70">
      <w:pPr>
        <w:spacing w:after="0" w:line="240" w:lineRule="auto"/>
        <w:jc w:val="both"/>
        <w:rPr>
          <w:rFonts w:ascii="Arial" w:hAnsi="Arial" w:cs="Arial"/>
          <w:sz w:val="20"/>
          <w:szCs w:val="20"/>
        </w:rPr>
      </w:pPr>
    </w:p>
    <w:p w14:paraId="5C100E95" w14:textId="77777777" w:rsidR="005501CF" w:rsidRPr="003A2C70" w:rsidRDefault="005501CF" w:rsidP="003A2C70">
      <w:pPr>
        <w:pBdr>
          <w:bottom w:val="single" w:sz="4" w:space="1" w:color="auto"/>
        </w:pBdr>
        <w:spacing w:after="0" w:line="240" w:lineRule="auto"/>
        <w:jc w:val="both"/>
        <w:rPr>
          <w:rFonts w:ascii="Arial" w:hAnsi="Arial" w:cs="Arial"/>
          <w:b/>
          <w:sz w:val="20"/>
          <w:szCs w:val="20"/>
        </w:rPr>
      </w:pPr>
      <w:r w:rsidRPr="003A2C70">
        <w:rPr>
          <w:rFonts w:ascii="Arial" w:hAnsi="Arial" w:cs="Arial"/>
          <w:b/>
          <w:sz w:val="20"/>
          <w:szCs w:val="20"/>
        </w:rPr>
        <w:t xml:space="preserve">Contact </w:t>
      </w:r>
    </w:p>
    <w:p w14:paraId="6F0C5978" w14:textId="77777777" w:rsidR="00062E1E" w:rsidRPr="003A2C70" w:rsidRDefault="00062E1E" w:rsidP="003A2C70">
      <w:pPr>
        <w:spacing w:after="0" w:line="240" w:lineRule="auto"/>
        <w:jc w:val="both"/>
        <w:rPr>
          <w:rFonts w:ascii="Arial" w:hAnsi="Arial" w:cs="Arial"/>
          <w:sz w:val="20"/>
          <w:szCs w:val="20"/>
        </w:rPr>
      </w:pPr>
    </w:p>
    <w:p w14:paraId="47D14DA6" w14:textId="50F227F9" w:rsidR="00062E1E" w:rsidRPr="003A2C70" w:rsidRDefault="00062E1E" w:rsidP="003A2C70">
      <w:pPr>
        <w:spacing w:after="0" w:line="240" w:lineRule="auto"/>
        <w:jc w:val="both"/>
        <w:rPr>
          <w:rFonts w:ascii="Arial" w:hAnsi="Arial" w:cs="Arial"/>
          <w:sz w:val="20"/>
          <w:szCs w:val="20"/>
        </w:rPr>
      </w:pPr>
      <w:r w:rsidRPr="003A2C70">
        <w:rPr>
          <w:rFonts w:ascii="Arial" w:hAnsi="Arial" w:cs="Arial"/>
          <w:sz w:val="20"/>
          <w:szCs w:val="20"/>
        </w:rPr>
        <w:t>For further information on this submission</w:t>
      </w:r>
      <w:r w:rsidR="00BA6375" w:rsidRPr="003A2C70">
        <w:rPr>
          <w:rFonts w:ascii="Arial" w:hAnsi="Arial" w:cs="Arial"/>
          <w:sz w:val="20"/>
          <w:szCs w:val="20"/>
        </w:rPr>
        <w:t>, including any further detail on data sources or service examples</w:t>
      </w:r>
      <w:r w:rsidRPr="003A2C70">
        <w:rPr>
          <w:rFonts w:ascii="Arial" w:hAnsi="Arial" w:cs="Arial"/>
          <w:sz w:val="20"/>
          <w:szCs w:val="20"/>
        </w:rPr>
        <w:t>, please contact:</w:t>
      </w:r>
    </w:p>
    <w:p w14:paraId="439CB94A" w14:textId="77777777" w:rsidR="00062E1E" w:rsidRPr="003A2C70" w:rsidRDefault="00062E1E" w:rsidP="003A2C70">
      <w:pPr>
        <w:spacing w:after="0" w:line="240" w:lineRule="auto"/>
        <w:jc w:val="both"/>
        <w:rPr>
          <w:rFonts w:ascii="Arial" w:hAnsi="Arial" w:cs="Arial"/>
          <w:sz w:val="20"/>
          <w:szCs w:val="20"/>
        </w:rPr>
      </w:pPr>
    </w:p>
    <w:p w14:paraId="6E7D1982" w14:textId="30F2687B" w:rsidR="00062E1E" w:rsidRPr="003A2C70" w:rsidRDefault="00F57012" w:rsidP="003A2C70">
      <w:pPr>
        <w:spacing w:after="0" w:line="240" w:lineRule="auto"/>
        <w:jc w:val="both"/>
        <w:rPr>
          <w:rFonts w:ascii="Arial" w:hAnsi="Arial" w:cs="Arial"/>
          <w:sz w:val="20"/>
          <w:szCs w:val="20"/>
        </w:rPr>
      </w:pPr>
      <w:r>
        <w:rPr>
          <w:rFonts w:ascii="Arial" w:hAnsi="Arial" w:cs="Arial"/>
          <w:sz w:val="20"/>
          <w:szCs w:val="20"/>
        </w:rPr>
        <w:t xml:space="preserve">Dr </w:t>
      </w:r>
      <w:r w:rsidR="001D402A">
        <w:rPr>
          <w:rFonts w:ascii="Arial" w:hAnsi="Arial" w:cs="Arial"/>
          <w:sz w:val="20"/>
          <w:szCs w:val="20"/>
        </w:rPr>
        <w:t>Sally Payne</w:t>
      </w:r>
    </w:p>
    <w:p w14:paraId="06225407" w14:textId="12A31B1F" w:rsidR="007D24AC" w:rsidRPr="003A2C70" w:rsidRDefault="00323EF9" w:rsidP="003A2C70">
      <w:pPr>
        <w:spacing w:after="0" w:line="240" w:lineRule="auto"/>
        <w:jc w:val="both"/>
        <w:rPr>
          <w:rFonts w:ascii="Arial" w:hAnsi="Arial" w:cs="Arial"/>
          <w:sz w:val="20"/>
          <w:szCs w:val="20"/>
        </w:rPr>
      </w:pPr>
      <w:r>
        <w:rPr>
          <w:rFonts w:ascii="Arial" w:hAnsi="Arial" w:cs="Arial"/>
          <w:sz w:val="20"/>
          <w:szCs w:val="20"/>
        </w:rPr>
        <w:t xml:space="preserve">Royal </w:t>
      </w:r>
      <w:r w:rsidR="00062E1E" w:rsidRPr="003A2C70">
        <w:rPr>
          <w:rFonts w:ascii="Arial" w:hAnsi="Arial" w:cs="Arial"/>
          <w:sz w:val="20"/>
          <w:szCs w:val="20"/>
        </w:rPr>
        <w:t>College of Occupational Therapists</w:t>
      </w:r>
    </w:p>
    <w:p w14:paraId="6DFE4F08" w14:textId="4EEC7190" w:rsidR="00062E1E" w:rsidRPr="003A2C70" w:rsidRDefault="004E7B20" w:rsidP="003A2C70">
      <w:pPr>
        <w:spacing w:after="0" w:line="240" w:lineRule="auto"/>
        <w:jc w:val="both"/>
        <w:rPr>
          <w:rFonts w:ascii="Arial" w:hAnsi="Arial" w:cs="Arial"/>
          <w:sz w:val="20"/>
          <w:szCs w:val="20"/>
        </w:rPr>
      </w:pPr>
      <w:hyperlink r:id="rId8" w:history="1">
        <w:r w:rsidR="001D402A" w:rsidRPr="004574AF">
          <w:rPr>
            <w:rStyle w:val="Hyperlink"/>
            <w:rFonts w:ascii="Arial" w:hAnsi="Arial" w:cs="Arial"/>
            <w:sz w:val="20"/>
            <w:szCs w:val="20"/>
          </w:rPr>
          <w:t>Sally.payne@rcot.co.uk</w:t>
        </w:r>
      </w:hyperlink>
      <w:r w:rsidR="007D24AC" w:rsidRPr="003A2C70">
        <w:rPr>
          <w:rFonts w:ascii="Arial" w:hAnsi="Arial" w:cs="Arial"/>
          <w:sz w:val="20"/>
          <w:szCs w:val="20"/>
        </w:rPr>
        <w:t xml:space="preserve"> </w:t>
      </w:r>
      <w:r w:rsidR="00062E1E" w:rsidRPr="003A2C70">
        <w:rPr>
          <w:rFonts w:ascii="Arial" w:hAnsi="Arial" w:cs="Arial"/>
          <w:sz w:val="20"/>
          <w:szCs w:val="20"/>
        </w:rPr>
        <w:t xml:space="preserve"> </w:t>
      </w:r>
    </w:p>
    <w:p w14:paraId="15D973CE" w14:textId="33C7CBA8" w:rsidR="00062E1E" w:rsidRPr="003A2C70" w:rsidRDefault="00EC2E8F" w:rsidP="003A2C70">
      <w:pPr>
        <w:spacing w:after="0" w:line="240" w:lineRule="auto"/>
        <w:jc w:val="both"/>
        <w:rPr>
          <w:rFonts w:ascii="Arial" w:hAnsi="Arial" w:cs="Arial"/>
          <w:sz w:val="20"/>
          <w:szCs w:val="20"/>
        </w:rPr>
      </w:pPr>
      <w:r w:rsidRPr="003A2C70">
        <w:rPr>
          <w:rStyle w:val="Hyperlink"/>
          <w:rFonts w:ascii="Arial" w:hAnsi="Arial" w:cs="Arial"/>
          <w:color w:val="auto"/>
          <w:sz w:val="20"/>
          <w:szCs w:val="20"/>
          <w:u w:val="none"/>
        </w:rPr>
        <w:t>0207 450 5</w:t>
      </w:r>
      <w:r w:rsidR="001D402A">
        <w:rPr>
          <w:rStyle w:val="Hyperlink"/>
          <w:rFonts w:ascii="Arial" w:hAnsi="Arial" w:cs="Arial"/>
          <w:color w:val="auto"/>
          <w:sz w:val="20"/>
          <w:szCs w:val="20"/>
          <w:u w:val="none"/>
        </w:rPr>
        <w:t>472</w:t>
      </w:r>
    </w:p>
    <w:sectPr w:rsidR="00062E1E" w:rsidRPr="003A2C70" w:rsidSect="000316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71090" w14:textId="77777777" w:rsidR="004451D0" w:rsidRDefault="004451D0" w:rsidP="00662219">
      <w:pPr>
        <w:spacing w:after="0" w:line="240" w:lineRule="auto"/>
      </w:pPr>
      <w:r>
        <w:separator/>
      </w:r>
    </w:p>
  </w:endnote>
  <w:endnote w:type="continuationSeparator" w:id="0">
    <w:p w14:paraId="6C785F7C" w14:textId="77777777" w:rsidR="004451D0" w:rsidRDefault="004451D0" w:rsidP="0066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45 Light">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04651"/>
      <w:docPartObj>
        <w:docPartGallery w:val="Page Numbers (Bottom of Page)"/>
        <w:docPartUnique/>
      </w:docPartObj>
    </w:sdtPr>
    <w:sdtEndPr>
      <w:rPr>
        <w:noProof/>
      </w:rPr>
    </w:sdtEndPr>
    <w:sdtContent>
      <w:p w14:paraId="0FD74AFA" w14:textId="77777777" w:rsidR="00AF5A22" w:rsidRDefault="00AF5A22">
        <w:pPr>
          <w:pStyle w:val="Footer"/>
          <w:jc w:val="center"/>
        </w:pPr>
        <w:r>
          <w:fldChar w:fldCharType="begin"/>
        </w:r>
        <w:r>
          <w:instrText xml:space="preserve"> PAGE   \* MERGEFORMAT </w:instrText>
        </w:r>
        <w:r>
          <w:fldChar w:fldCharType="separate"/>
        </w:r>
        <w:r w:rsidR="004E7B20">
          <w:rPr>
            <w:noProof/>
          </w:rPr>
          <w:t>1</w:t>
        </w:r>
        <w:r>
          <w:rPr>
            <w:noProof/>
          </w:rPr>
          <w:fldChar w:fldCharType="end"/>
        </w:r>
      </w:p>
    </w:sdtContent>
  </w:sdt>
  <w:p w14:paraId="51640AB9" w14:textId="77777777" w:rsidR="00AF5A22" w:rsidRDefault="00AF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57273" w14:textId="77777777" w:rsidR="004451D0" w:rsidRDefault="004451D0" w:rsidP="00662219">
      <w:pPr>
        <w:spacing w:after="0" w:line="240" w:lineRule="auto"/>
      </w:pPr>
      <w:r>
        <w:separator/>
      </w:r>
    </w:p>
  </w:footnote>
  <w:footnote w:type="continuationSeparator" w:id="0">
    <w:p w14:paraId="69EF47E3" w14:textId="77777777" w:rsidR="004451D0" w:rsidRDefault="004451D0" w:rsidP="0066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7EC4" w14:textId="313E3B36" w:rsidR="00AF5A22" w:rsidRPr="00FE7E54" w:rsidRDefault="00ED1BD1">
    <w:pPr>
      <w:pStyle w:val="Header"/>
      <w:rPr>
        <w:rFonts w:ascii="Arial" w:hAnsi="Arial" w:cs="Arial"/>
      </w:rPr>
    </w:pPr>
    <w:r>
      <w:rPr>
        <w:rFonts w:ascii="Arial" w:hAnsi="Arial" w:cs="Arial"/>
      </w:rPr>
      <w:t>6</w:t>
    </w:r>
    <w:r w:rsidRPr="00ED1BD1">
      <w:rPr>
        <w:rFonts w:ascii="Arial" w:hAnsi="Arial" w:cs="Arial"/>
        <w:vertAlign w:val="superscript"/>
      </w:rPr>
      <w:t>th</w:t>
    </w:r>
    <w:r>
      <w:rPr>
        <w:rFonts w:ascii="Arial" w:hAnsi="Arial" w:cs="Arial"/>
      </w:rPr>
      <w:t xml:space="preserve"> June 2018</w:t>
    </w:r>
  </w:p>
  <w:p w14:paraId="7430F1B4" w14:textId="34A9AA4D" w:rsidR="00AF5A22" w:rsidRDefault="00FE7E54">
    <w:pPr>
      <w:pStyle w:val="Header"/>
    </w:pPr>
    <w:r>
      <w:rPr>
        <w:noProof/>
        <w:lang w:eastAsia="en-GB"/>
      </w:rPr>
      <w:drawing>
        <wp:inline distT="0" distB="0" distL="0" distR="0" wp14:anchorId="6BF70C7C" wp14:editId="16F762AA">
          <wp:extent cx="5731510" cy="144335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T Letterhead 2017 TOP.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43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FA"/>
    <w:multiLevelType w:val="hybridMultilevel"/>
    <w:tmpl w:val="A5A659B2"/>
    <w:lvl w:ilvl="0" w:tplc="0A5A5B28">
      <w:start w:val="201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95FC6"/>
    <w:multiLevelType w:val="hybridMultilevel"/>
    <w:tmpl w:val="027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44F5E"/>
    <w:multiLevelType w:val="hybridMultilevel"/>
    <w:tmpl w:val="9C0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2A11"/>
    <w:multiLevelType w:val="hybridMultilevel"/>
    <w:tmpl w:val="D64A5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378DF"/>
    <w:multiLevelType w:val="hybridMultilevel"/>
    <w:tmpl w:val="19006AE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250BA"/>
    <w:multiLevelType w:val="hybridMultilevel"/>
    <w:tmpl w:val="7E26E8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14221652"/>
    <w:multiLevelType w:val="hybridMultilevel"/>
    <w:tmpl w:val="9B9C3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44265D1"/>
    <w:multiLevelType w:val="hybridMultilevel"/>
    <w:tmpl w:val="A00432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544A2D"/>
    <w:multiLevelType w:val="hybridMultilevel"/>
    <w:tmpl w:val="1EAC1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86A5AFD"/>
    <w:multiLevelType w:val="hybridMultilevel"/>
    <w:tmpl w:val="DDCC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F34B5"/>
    <w:multiLevelType w:val="hybridMultilevel"/>
    <w:tmpl w:val="725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F3071"/>
    <w:multiLevelType w:val="hybridMultilevel"/>
    <w:tmpl w:val="113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176AF"/>
    <w:multiLevelType w:val="hybridMultilevel"/>
    <w:tmpl w:val="DFEC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434C0"/>
    <w:multiLevelType w:val="hybridMultilevel"/>
    <w:tmpl w:val="DCA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F632F"/>
    <w:multiLevelType w:val="hybridMultilevel"/>
    <w:tmpl w:val="E7820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404A34"/>
    <w:multiLevelType w:val="hybridMultilevel"/>
    <w:tmpl w:val="806061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5456E9"/>
    <w:multiLevelType w:val="hybridMultilevel"/>
    <w:tmpl w:val="D2524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8F2150"/>
    <w:multiLevelType w:val="hybridMultilevel"/>
    <w:tmpl w:val="493CD9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C4205"/>
    <w:multiLevelType w:val="hybridMultilevel"/>
    <w:tmpl w:val="26CE27D6"/>
    <w:lvl w:ilvl="0" w:tplc="F12A7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A86DF7"/>
    <w:multiLevelType w:val="hybridMultilevel"/>
    <w:tmpl w:val="B5CC0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ED4BE4"/>
    <w:multiLevelType w:val="hybridMultilevel"/>
    <w:tmpl w:val="FF1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508A9"/>
    <w:multiLevelType w:val="multilevel"/>
    <w:tmpl w:val="F01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F10FB"/>
    <w:multiLevelType w:val="hybridMultilevel"/>
    <w:tmpl w:val="5FA82E96"/>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CA42C7A"/>
    <w:multiLevelType w:val="hybridMultilevel"/>
    <w:tmpl w:val="E32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17046F"/>
    <w:multiLevelType w:val="hybridMultilevel"/>
    <w:tmpl w:val="6A0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0D629C"/>
    <w:multiLevelType w:val="hybridMultilevel"/>
    <w:tmpl w:val="A1DC0D1A"/>
    <w:lvl w:ilvl="0" w:tplc="55D2CB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A15AE5"/>
    <w:multiLevelType w:val="hybridMultilevel"/>
    <w:tmpl w:val="813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610BBE"/>
    <w:multiLevelType w:val="hybridMultilevel"/>
    <w:tmpl w:val="85A6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F5F36DA"/>
    <w:multiLevelType w:val="hybridMultilevel"/>
    <w:tmpl w:val="086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BD1C06"/>
    <w:multiLevelType w:val="hybridMultilevel"/>
    <w:tmpl w:val="78F6E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FB2581"/>
    <w:multiLevelType w:val="hybridMultilevel"/>
    <w:tmpl w:val="0D6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5B1735"/>
    <w:multiLevelType w:val="hybridMultilevel"/>
    <w:tmpl w:val="205A6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AB46FB0"/>
    <w:multiLevelType w:val="hybridMultilevel"/>
    <w:tmpl w:val="24683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3E5D0C"/>
    <w:multiLevelType w:val="hybridMultilevel"/>
    <w:tmpl w:val="D6CAB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73B0D9C"/>
    <w:multiLevelType w:val="hybridMultilevel"/>
    <w:tmpl w:val="4440D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174F39"/>
    <w:multiLevelType w:val="hybridMultilevel"/>
    <w:tmpl w:val="26E6C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02034"/>
    <w:multiLevelType w:val="hybridMultilevel"/>
    <w:tmpl w:val="4460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817BE4"/>
    <w:multiLevelType w:val="hybridMultilevel"/>
    <w:tmpl w:val="DB66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41B1249"/>
    <w:multiLevelType w:val="hybridMultilevel"/>
    <w:tmpl w:val="5F1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FB3189"/>
    <w:multiLevelType w:val="hybridMultilevel"/>
    <w:tmpl w:val="474A5BA8"/>
    <w:lvl w:ilvl="0" w:tplc="1BB8C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C4330"/>
    <w:multiLevelType w:val="hybridMultilevel"/>
    <w:tmpl w:val="B0B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0"/>
  </w:num>
  <w:num w:numId="4">
    <w:abstractNumId w:val="38"/>
  </w:num>
  <w:num w:numId="5">
    <w:abstractNumId w:val="16"/>
  </w:num>
  <w:num w:numId="6">
    <w:abstractNumId w:val="21"/>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22"/>
  </w:num>
  <w:num w:numId="10">
    <w:abstractNumId w:val="35"/>
  </w:num>
  <w:num w:numId="11">
    <w:abstractNumId w:val="29"/>
  </w:num>
  <w:num w:numId="12">
    <w:abstractNumId w:val="19"/>
  </w:num>
  <w:num w:numId="13">
    <w:abstractNumId w:val="18"/>
  </w:num>
  <w:num w:numId="14">
    <w:abstractNumId w:val="5"/>
  </w:num>
  <w:num w:numId="15">
    <w:abstractNumId w:val="40"/>
  </w:num>
  <w:num w:numId="16">
    <w:abstractNumId w:val="9"/>
  </w:num>
  <w:num w:numId="17">
    <w:abstractNumId w:val="24"/>
  </w:num>
  <w:num w:numId="18">
    <w:abstractNumId w:val="4"/>
  </w:num>
  <w:num w:numId="19">
    <w:abstractNumId w:val="14"/>
  </w:num>
  <w:num w:numId="20">
    <w:abstractNumId w:val="37"/>
  </w:num>
  <w:num w:numId="21">
    <w:abstractNumId w:val="28"/>
  </w:num>
  <w:num w:numId="22">
    <w:abstractNumId w:val="1"/>
  </w:num>
  <w:num w:numId="23">
    <w:abstractNumId w:val="2"/>
  </w:num>
  <w:num w:numId="24">
    <w:abstractNumId w:val="36"/>
  </w:num>
  <w:num w:numId="25">
    <w:abstractNumId w:val="12"/>
  </w:num>
  <w:num w:numId="26">
    <w:abstractNumId w:val="25"/>
  </w:num>
  <w:num w:numId="27">
    <w:abstractNumId w:val="26"/>
  </w:num>
  <w:num w:numId="28">
    <w:abstractNumId w:val="32"/>
  </w:num>
  <w:num w:numId="29">
    <w:abstractNumId w:val="34"/>
  </w:num>
  <w:num w:numId="30">
    <w:abstractNumId w:val="7"/>
  </w:num>
  <w:num w:numId="31">
    <w:abstractNumId w:val="3"/>
  </w:num>
  <w:num w:numId="32">
    <w:abstractNumId w:val="11"/>
  </w:num>
  <w:num w:numId="33">
    <w:abstractNumId w:val="10"/>
  </w:num>
  <w:num w:numId="34">
    <w:abstractNumId w:val="27"/>
  </w:num>
  <w:num w:numId="35">
    <w:abstractNumId w:val="6"/>
  </w:num>
  <w:num w:numId="36">
    <w:abstractNumId w:val="31"/>
  </w:num>
  <w:num w:numId="37">
    <w:abstractNumId w:val="20"/>
  </w:num>
  <w:num w:numId="38">
    <w:abstractNumId w:val="0"/>
  </w:num>
  <w:num w:numId="39">
    <w:abstractNumId w:val="17"/>
  </w:num>
  <w:num w:numId="40">
    <w:abstractNumId w:val="33"/>
  </w:num>
  <w:num w:numId="41">
    <w:abstractNumId w:val="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208"/>
    <w:rsid w:val="00005215"/>
    <w:rsid w:val="00007423"/>
    <w:rsid w:val="000077C8"/>
    <w:rsid w:val="000111E8"/>
    <w:rsid w:val="0001168C"/>
    <w:rsid w:val="000126CB"/>
    <w:rsid w:val="0001669C"/>
    <w:rsid w:val="00023DB8"/>
    <w:rsid w:val="0003168E"/>
    <w:rsid w:val="00062E1E"/>
    <w:rsid w:val="00062EC4"/>
    <w:rsid w:val="000726C7"/>
    <w:rsid w:val="0007455B"/>
    <w:rsid w:val="00082648"/>
    <w:rsid w:val="000863DA"/>
    <w:rsid w:val="00086EAB"/>
    <w:rsid w:val="00091179"/>
    <w:rsid w:val="000921DF"/>
    <w:rsid w:val="00096DFB"/>
    <w:rsid w:val="00097E54"/>
    <w:rsid w:val="000A01B6"/>
    <w:rsid w:val="000A7075"/>
    <w:rsid w:val="000B310F"/>
    <w:rsid w:val="000B4A7B"/>
    <w:rsid w:val="000C2E56"/>
    <w:rsid w:val="000C73E8"/>
    <w:rsid w:val="000F5C16"/>
    <w:rsid w:val="00100ECD"/>
    <w:rsid w:val="00120DA3"/>
    <w:rsid w:val="00127AAB"/>
    <w:rsid w:val="00132F47"/>
    <w:rsid w:val="001349AF"/>
    <w:rsid w:val="00134A73"/>
    <w:rsid w:val="001414B3"/>
    <w:rsid w:val="001672F6"/>
    <w:rsid w:val="001738C1"/>
    <w:rsid w:val="00176BEB"/>
    <w:rsid w:val="00185F1F"/>
    <w:rsid w:val="00190AB9"/>
    <w:rsid w:val="001A7876"/>
    <w:rsid w:val="001B01C1"/>
    <w:rsid w:val="001D2880"/>
    <w:rsid w:val="001D402A"/>
    <w:rsid w:val="001E144F"/>
    <w:rsid w:val="00200960"/>
    <w:rsid w:val="00201DC9"/>
    <w:rsid w:val="00215376"/>
    <w:rsid w:val="002159FC"/>
    <w:rsid w:val="00271FC6"/>
    <w:rsid w:val="0028096F"/>
    <w:rsid w:val="002825A5"/>
    <w:rsid w:val="0028687A"/>
    <w:rsid w:val="002A2CD4"/>
    <w:rsid w:val="002B18F2"/>
    <w:rsid w:val="002C058E"/>
    <w:rsid w:val="002D1273"/>
    <w:rsid w:val="002D2657"/>
    <w:rsid w:val="002F2BD2"/>
    <w:rsid w:val="00323EF9"/>
    <w:rsid w:val="0033430D"/>
    <w:rsid w:val="003349E5"/>
    <w:rsid w:val="003438A1"/>
    <w:rsid w:val="00344C4D"/>
    <w:rsid w:val="0035330B"/>
    <w:rsid w:val="00361548"/>
    <w:rsid w:val="00367197"/>
    <w:rsid w:val="00370AFB"/>
    <w:rsid w:val="003730F3"/>
    <w:rsid w:val="0037484F"/>
    <w:rsid w:val="00376090"/>
    <w:rsid w:val="00377A39"/>
    <w:rsid w:val="003859BE"/>
    <w:rsid w:val="003868BB"/>
    <w:rsid w:val="0039036D"/>
    <w:rsid w:val="003A0810"/>
    <w:rsid w:val="003A1074"/>
    <w:rsid w:val="003A1910"/>
    <w:rsid w:val="003A1FC1"/>
    <w:rsid w:val="003A21A1"/>
    <w:rsid w:val="003A2C70"/>
    <w:rsid w:val="003B4284"/>
    <w:rsid w:val="003C23A0"/>
    <w:rsid w:val="003C67DB"/>
    <w:rsid w:val="003C6D6F"/>
    <w:rsid w:val="003D02EC"/>
    <w:rsid w:val="003F32FD"/>
    <w:rsid w:val="00403099"/>
    <w:rsid w:val="00420A34"/>
    <w:rsid w:val="004451D0"/>
    <w:rsid w:val="00454BC2"/>
    <w:rsid w:val="00462EAA"/>
    <w:rsid w:val="004700D5"/>
    <w:rsid w:val="0048553E"/>
    <w:rsid w:val="0048740E"/>
    <w:rsid w:val="0049078B"/>
    <w:rsid w:val="004926FA"/>
    <w:rsid w:val="004A5EBB"/>
    <w:rsid w:val="004B29AC"/>
    <w:rsid w:val="004B4FCB"/>
    <w:rsid w:val="004C2595"/>
    <w:rsid w:val="004C2ED2"/>
    <w:rsid w:val="004C455C"/>
    <w:rsid w:val="004D36E2"/>
    <w:rsid w:val="004D732C"/>
    <w:rsid w:val="004E31C3"/>
    <w:rsid w:val="004E5209"/>
    <w:rsid w:val="004E7B20"/>
    <w:rsid w:val="00502BFE"/>
    <w:rsid w:val="00503F5E"/>
    <w:rsid w:val="00542231"/>
    <w:rsid w:val="005501CF"/>
    <w:rsid w:val="00561629"/>
    <w:rsid w:val="00587E3A"/>
    <w:rsid w:val="0059506D"/>
    <w:rsid w:val="00596B96"/>
    <w:rsid w:val="005A3B8C"/>
    <w:rsid w:val="005A50DD"/>
    <w:rsid w:val="005A5B65"/>
    <w:rsid w:val="005A66E1"/>
    <w:rsid w:val="005B50AB"/>
    <w:rsid w:val="005E2067"/>
    <w:rsid w:val="005F12D4"/>
    <w:rsid w:val="006055A1"/>
    <w:rsid w:val="00616835"/>
    <w:rsid w:val="00633300"/>
    <w:rsid w:val="00650C4D"/>
    <w:rsid w:val="00661748"/>
    <w:rsid w:val="00662219"/>
    <w:rsid w:val="00677081"/>
    <w:rsid w:val="006B3DBF"/>
    <w:rsid w:val="006B4F34"/>
    <w:rsid w:val="006D7DCC"/>
    <w:rsid w:val="006E598A"/>
    <w:rsid w:val="006F19A9"/>
    <w:rsid w:val="00706B46"/>
    <w:rsid w:val="007127E0"/>
    <w:rsid w:val="007201B9"/>
    <w:rsid w:val="00732D9A"/>
    <w:rsid w:val="007474AC"/>
    <w:rsid w:val="00755F12"/>
    <w:rsid w:val="00755F59"/>
    <w:rsid w:val="00760088"/>
    <w:rsid w:val="00761ECB"/>
    <w:rsid w:val="007657CE"/>
    <w:rsid w:val="007671C0"/>
    <w:rsid w:val="007746AB"/>
    <w:rsid w:val="00777126"/>
    <w:rsid w:val="0078179A"/>
    <w:rsid w:val="0079424E"/>
    <w:rsid w:val="007A3DF6"/>
    <w:rsid w:val="007A512F"/>
    <w:rsid w:val="007B72C5"/>
    <w:rsid w:val="007C1AA9"/>
    <w:rsid w:val="007C39FC"/>
    <w:rsid w:val="007C4844"/>
    <w:rsid w:val="007D24AC"/>
    <w:rsid w:val="007E14C0"/>
    <w:rsid w:val="007E37FE"/>
    <w:rsid w:val="007E6317"/>
    <w:rsid w:val="007F2F8B"/>
    <w:rsid w:val="00803C6A"/>
    <w:rsid w:val="00804B3E"/>
    <w:rsid w:val="0081620E"/>
    <w:rsid w:val="00817584"/>
    <w:rsid w:val="00823F83"/>
    <w:rsid w:val="00826D3F"/>
    <w:rsid w:val="00827150"/>
    <w:rsid w:val="00832F61"/>
    <w:rsid w:val="00833BFB"/>
    <w:rsid w:val="008370B8"/>
    <w:rsid w:val="00841A29"/>
    <w:rsid w:val="00844811"/>
    <w:rsid w:val="00854B80"/>
    <w:rsid w:val="0086641E"/>
    <w:rsid w:val="008711B6"/>
    <w:rsid w:val="00880AD5"/>
    <w:rsid w:val="008934FA"/>
    <w:rsid w:val="00895B0B"/>
    <w:rsid w:val="008C029C"/>
    <w:rsid w:val="008C57D9"/>
    <w:rsid w:val="008C5DB7"/>
    <w:rsid w:val="008C7CD2"/>
    <w:rsid w:val="008D5A28"/>
    <w:rsid w:val="008D6CA9"/>
    <w:rsid w:val="00905FE7"/>
    <w:rsid w:val="00911FCF"/>
    <w:rsid w:val="009170F1"/>
    <w:rsid w:val="00922F4D"/>
    <w:rsid w:val="009257AD"/>
    <w:rsid w:val="00926208"/>
    <w:rsid w:val="0093177F"/>
    <w:rsid w:val="00941742"/>
    <w:rsid w:val="0094329C"/>
    <w:rsid w:val="0095470F"/>
    <w:rsid w:val="00961C7E"/>
    <w:rsid w:val="009712A7"/>
    <w:rsid w:val="00982B3C"/>
    <w:rsid w:val="00994343"/>
    <w:rsid w:val="00995FAC"/>
    <w:rsid w:val="00996442"/>
    <w:rsid w:val="0099713B"/>
    <w:rsid w:val="009A4F7C"/>
    <w:rsid w:val="009B2031"/>
    <w:rsid w:val="009B3CAF"/>
    <w:rsid w:val="009B5E43"/>
    <w:rsid w:val="009C3ACD"/>
    <w:rsid w:val="009D5E0A"/>
    <w:rsid w:val="009E1157"/>
    <w:rsid w:val="009E5937"/>
    <w:rsid w:val="009E7D80"/>
    <w:rsid w:val="009F1247"/>
    <w:rsid w:val="00A02DD1"/>
    <w:rsid w:val="00A101CB"/>
    <w:rsid w:val="00A1258C"/>
    <w:rsid w:val="00A139F6"/>
    <w:rsid w:val="00A17A29"/>
    <w:rsid w:val="00A23D58"/>
    <w:rsid w:val="00A26EB7"/>
    <w:rsid w:val="00A27DD9"/>
    <w:rsid w:val="00A37473"/>
    <w:rsid w:val="00A412A4"/>
    <w:rsid w:val="00A4140D"/>
    <w:rsid w:val="00A70323"/>
    <w:rsid w:val="00A73D2F"/>
    <w:rsid w:val="00A85E42"/>
    <w:rsid w:val="00A86148"/>
    <w:rsid w:val="00A91B19"/>
    <w:rsid w:val="00A921F9"/>
    <w:rsid w:val="00AB3E41"/>
    <w:rsid w:val="00AC0867"/>
    <w:rsid w:val="00AE3A5A"/>
    <w:rsid w:val="00AF5A22"/>
    <w:rsid w:val="00B060D2"/>
    <w:rsid w:val="00B30A0B"/>
    <w:rsid w:val="00B451CC"/>
    <w:rsid w:val="00B62F0C"/>
    <w:rsid w:val="00B7549F"/>
    <w:rsid w:val="00B804C1"/>
    <w:rsid w:val="00B80785"/>
    <w:rsid w:val="00B86FB9"/>
    <w:rsid w:val="00B9348E"/>
    <w:rsid w:val="00B948B5"/>
    <w:rsid w:val="00BA2329"/>
    <w:rsid w:val="00BA34E2"/>
    <w:rsid w:val="00BA62A6"/>
    <w:rsid w:val="00BA6375"/>
    <w:rsid w:val="00BB6396"/>
    <w:rsid w:val="00BC26E5"/>
    <w:rsid w:val="00BC5503"/>
    <w:rsid w:val="00BC62A1"/>
    <w:rsid w:val="00BD10E5"/>
    <w:rsid w:val="00BD263D"/>
    <w:rsid w:val="00BE0BF1"/>
    <w:rsid w:val="00BE2917"/>
    <w:rsid w:val="00BF0CA7"/>
    <w:rsid w:val="00C0172E"/>
    <w:rsid w:val="00C2195F"/>
    <w:rsid w:val="00C25D99"/>
    <w:rsid w:val="00C41DA4"/>
    <w:rsid w:val="00C43DAA"/>
    <w:rsid w:val="00C4662D"/>
    <w:rsid w:val="00C52F5E"/>
    <w:rsid w:val="00C542D5"/>
    <w:rsid w:val="00C56407"/>
    <w:rsid w:val="00C7226B"/>
    <w:rsid w:val="00CA252A"/>
    <w:rsid w:val="00CB7D0F"/>
    <w:rsid w:val="00CE581B"/>
    <w:rsid w:val="00D26D25"/>
    <w:rsid w:val="00D378EB"/>
    <w:rsid w:val="00D47989"/>
    <w:rsid w:val="00D6316C"/>
    <w:rsid w:val="00D659FF"/>
    <w:rsid w:val="00D66BFF"/>
    <w:rsid w:val="00D73812"/>
    <w:rsid w:val="00D83EAC"/>
    <w:rsid w:val="00D91DB4"/>
    <w:rsid w:val="00D95C08"/>
    <w:rsid w:val="00DA40E4"/>
    <w:rsid w:val="00DA42DF"/>
    <w:rsid w:val="00DB13E7"/>
    <w:rsid w:val="00DC5E06"/>
    <w:rsid w:val="00DC69A6"/>
    <w:rsid w:val="00DD0432"/>
    <w:rsid w:val="00DD271E"/>
    <w:rsid w:val="00DD3730"/>
    <w:rsid w:val="00DD3D07"/>
    <w:rsid w:val="00DE74DB"/>
    <w:rsid w:val="00DF080B"/>
    <w:rsid w:val="00DF4DF1"/>
    <w:rsid w:val="00DF55BD"/>
    <w:rsid w:val="00E30172"/>
    <w:rsid w:val="00E4385C"/>
    <w:rsid w:val="00E43E29"/>
    <w:rsid w:val="00E47366"/>
    <w:rsid w:val="00E53E18"/>
    <w:rsid w:val="00E742A3"/>
    <w:rsid w:val="00E753BC"/>
    <w:rsid w:val="00E9074E"/>
    <w:rsid w:val="00E921D6"/>
    <w:rsid w:val="00E94F96"/>
    <w:rsid w:val="00EA1F9F"/>
    <w:rsid w:val="00EA420F"/>
    <w:rsid w:val="00EA5FEB"/>
    <w:rsid w:val="00EC2E8F"/>
    <w:rsid w:val="00ED1BD1"/>
    <w:rsid w:val="00EF20B1"/>
    <w:rsid w:val="00EF2F46"/>
    <w:rsid w:val="00F0778F"/>
    <w:rsid w:val="00F22CBE"/>
    <w:rsid w:val="00F233EF"/>
    <w:rsid w:val="00F261DF"/>
    <w:rsid w:val="00F30967"/>
    <w:rsid w:val="00F37979"/>
    <w:rsid w:val="00F41C9B"/>
    <w:rsid w:val="00F43150"/>
    <w:rsid w:val="00F437E2"/>
    <w:rsid w:val="00F520AB"/>
    <w:rsid w:val="00F57012"/>
    <w:rsid w:val="00F604A4"/>
    <w:rsid w:val="00F60D63"/>
    <w:rsid w:val="00F80929"/>
    <w:rsid w:val="00F80F77"/>
    <w:rsid w:val="00F81378"/>
    <w:rsid w:val="00FA03C7"/>
    <w:rsid w:val="00FA3C34"/>
    <w:rsid w:val="00FB18E8"/>
    <w:rsid w:val="00FD0537"/>
    <w:rsid w:val="00FE0DA0"/>
    <w:rsid w:val="00FE7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3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E"/>
  </w:style>
  <w:style w:type="paragraph" w:styleId="Heading1">
    <w:name w:val="heading 1"/>
    <w:basedOn w:val="Normal"/>
    <w:next w:val="Normal"/>
    <w:link w:val="Heading1Char"/>
    <w:uiPriority w:val="9"/>
    <w:qFormat/>
    <w:rsid w:val="00A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172E"/>
    <w:pPr>
      <w:spacing w:after="0" w:line="240" w:lineRule="auto"/>
    </w:pPr>
    <w:rPr>
      <w:rFonts w:ascii="Frutiger 45 Light" w:eastAsia="Calibri" w:hAnsi="Frutiger 45 Light" w:cs="Times New Roman"/>
    </w:rPr>
  </w:style>
  <w:style w:type="character" w:customStyle="1" w:styleId="apple-converted-space">
    <w:name w:val="apple-converted-space"/>
    <w:basedOn w:val="DefaultParagraphFont"/>
    <w:rsid w:val="00FB18E8"/>
  </w:style>
  <w:style w:type="character" w:styleId="FollowedHyperlink">
    <w:name w:val="FollowedHyperlink"/>
    <w:basedOn w:val="DefaultParagraphFont"/>
    <w:uiPriority w:val="99"/>
    <w:semiHidden/>
    <w:unhideWhenUsed/>
    <w:rsid w:val="00D91DB4"/>
    <w:rPr>
      <w:color w:val="800080" w:themeColor="followedHyperlink"/>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A7075"/>
    <w:pPr>
      <w:spacing w:line="241" w:lineRule="atLeast"/>
    </w:pPr>
    <w:rPr>
      <w:rFonts w:cstheme="minorBidi"/>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D2"/>
    <w:rPr>
      <w:rFonts w:ascii="Tahoma" w:hAnsi="Tahoma" w:cs="Tahoma"/>
      <w:sz w:val="16"/>
      <w:szCs w:val="16"/>
    </w:rPr>
  </w:style>
  <w:style w:type="character" w:customStyle="1" w:styleId="Heading1Char">
    <w:name w:val="Heading 1 Char"/>
    <w:basedOn w:val="DefaultParagraphFont"/>
    <w:link w:val="Heading1"/>
    <w:uiPriority w:val="9"/>
    <w:rsid w:val="00A921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basedOn w:val="DefaultParagraphFont"/>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basedOn w:val="CommentTextChar"/>
    <w:link w:val="CommentSubject"/>
    <w:uiPriority w:val="99"/>
    <w:semiHidden/>
    <w:rsid w:val="002B1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E"/>
  </w:style>
  <w:style w:type="paragraph" w:styleId="Heading1">
    <w:name w:val="heading 1"/>
    <w:basedOn w:val="Normal"/>
    <w:next w:val="Normal"/>
    <w:link w:val="Heading1Char"/>
    <w:uiPriority w:val="9"/>
    <w:qFormat/>
    <w:rsid w:val="00A9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0172E"/>
    <w:pPr>
      <w:spacing w:after="0" w:line="240" w:lineRule="auto"/>
    </w:pPr>
    <w:rPr>
      <w:rFonts w:ascii="Frutiger 45 Light" w:eastAsia="Calibri" w:hAnsi="Frutiger 45 Light" w:cs="Times New Roman"/>
    </w:rPr>
  </w:style>
  <w:style w:type="character" w:customStyle="1" w:styleId="apple-converted-space">
    <w:name w:val="apple-converted-space"/>
    <w:basedOn w:val="DefaultParagraphFont"/>
    <w:rsid w:val="00FB18E8"/>
  </w:style>
  <w:style w:type="character" w:styleId="FollowedHyperlink">
    <w:name w:val="FollowedHyperlink"/>
    <w:basedOn w:val="DefaultParagraphFont"/>
    <w:uiPriority w:val="99"/>
    <w:semiHidden/>
    <w:unhideWhenUsed/>
    <w:rsid w:val="00D91DB4"/>
    <w:rPr>
      <w:color w:val="800080" w:themeColor="followedHyperlink"/>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0A7075"/>
    <w:pPr>
      <w:spacing w:line="241" w:lineRule="atLeast"/>
    </w:pPr>
    <w:rPr>
      <w:rFonts w:cstheme="minorBidi"/>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BD2"/>
    <w:rPr>
      <w:rFonts w:ascii="Tahoma" w:hAnsi="Tahoma" w:cs="Tahoma"/>
      <w:sz w:val="16"/>
      <w:szCs w:val="16"/>
    </w:rPr>
  </w:style>
  <w:style w:type="character" w:customStyle="1" w:styleId="Heading1Char">
    <w:name w:val="Heading 1 Char"/>
    <w:basedOn w:val="DefaultParagraphFont"/>
    <w:link w:val="Heading1"/>
    <w:uiPriority w:val="9"/>
    <w:rsid w:val="00A921F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basedOn w:val="DefaultParagraphFont"/>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basedOn w:val="CommentTextChar"/>
    <w:link w:val="CommentSubject"/>
    <w:uiPriority w:val="99"/>
    <w:semiHidden/>
    <w:rsid w:val="002B1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8885">
      <w:bodyDiv w:val="1"/>
      <w:marLeft w:val="0"/>
      <w:marRight w:val="0"/>
      <w:marTop w:val="0"/>
      <w:marBottom w:val="0"/>
      <w:divBdr>
        <w:top w:val="none" w:sz="0" w:space="0" w:color="auto"/>
        <w:left w:val="none" w:sz="0" w:space="0" w:color="auto"/>
        <w:bottom w:val="none" w:sz="0" w:space="0" w:color="auto"/>
        <w:right w:val="none" w:sz="0" w:space="0" w:color="auto"/>
      </w:divBdr>
    </w:div>
    <w:div w:id="1458597841">
      <w:bodyDiv w:val="1"/>
      <w:marLeft w:val="0"/>
      <w:marRight w:val="0"/>
      <w:marTop w:val="0"/>
      <w:marBottom w:val="0"/>
      <w:divBdr>
        <w:top w:val="none" w:sz="0" w:space="0" w:color="auto"/>
        <w:left w:val="none" w:sz="0" w:space="0" w:color="auto"/>
        <w:bottom w:val="none" w:sz="0" w:space="0" w:color="auto"/>
        <w:right w:val="none" w:sz="0" w:space="0" w:color="auto"/>
      </w:divBdr>
    </w:div>
    <w:div w:id="1555039972">
      <w:bodyDiv w:val="1"/>
      <w:marLeft w:val="0"/>
      <w:marRight w:val="0"/>
      <w:marTop w:val="0"/>
      <w:marBottom w:val="0"/>
      <w:divBdr>
        <w:top w:val="none" w:sz="0" w:space="0" w:color="auto"/>
        <w:left w:val="none" w:sz="0" w:space="0" w:color="auto"/>
        <w:bottom w:val="none" w:sz="0" w:space="0" w:color="auto"/>
        <w:right w:val="none" w:sz="0" w:space="0" w:color="auto"/>
      </w:divBdr>
      <w:divsChild>
        <w:div w:id="588077812">
          <w:marLeft w:val="0"/>
          <w:marRight w:val="0"/>
          <w:marTop w:val="0"/>
          <w:marBottom w:val="0"/>
          <w:divBdr>
            <w:top w:val="none" w:sz="0" w:space="0" w:color="auto"/>
            <w:left w:val="none" w:sz="0" w:space="0" w:color="auto"/>
            <w:bottom w:val="none" w:sz="0" w:space="0" w:color="auto"/>
            <w:right w:val="none" w:sz="0" w:space="0" w:color="auto"/>
          </w:divBdr>
          <w:divsChild>
            <w:div w:id="1121804886">
              <w:marLeft w:val="0"/>
              <w:marRight w:val="0"/>
              <w:marTop w:val="0"/>
              <w:marBottom w:val="0"/>
              <w:divBdr>
                <w:top w:val="none" w:sz="0" w:space="0" w:color="auto"/>
                <w:left w:val="none" w:sz="0" w:space="0" w:color="auto"/>
                <w:bottom w:val="none" w:sz="0" w:space="0" w:color="auto"/>
                <w:right w:val="none" w:sz="0" w:space="0" w:color="auto"/>
              </w:divBdr>
              <w:divsChild>
                <w:div w:id="722602206">
                  <w:marLeft w:val="0"/>
                  <w:marRight w:val="0"/>
                  <w:marTop w:val="0"/>
                  <w:marBottom w:val="0"/>
                  <w:divBdr>
                    <w:top w:val="none" w:sz="0" w:space="0" w:color="auto"/>
                    <w:left w:val="none" w:sz="0" w:space="0" w:color="auto"/>
                    <w:bottom w:val="none" w:sz="0" w:space="0" w:color="auto"/>
                    <w:right w:val="none" w:sz="0" w:space="0" w:color="auto"/>
                  </w:divBdr>
                  <w:divsChild>
                    <w:div w:id="1491605200">
                      <w:marLeft w:val="0"/>
                      <w:marRight w:val="0"/>
                      <w:marTop w:val="0"/>
                      <w:marBottom w:val="0"/>
                      <w:divBdr>
                        <w:top w:val="none" w:sz="0" w:space="0" w:color="auto"/>
                        <w:left w:val="none" w:sz="0" w:space="0" w:color="auto"/>
                        <w:bottom w:val="none" w:sz="0" w:space="0" w:color="auto"/>
                        <w:right w:val="none" w:sz="0" w:space="0" w:color="auto"/>
                      </w:divBdr>
                      <w:divsChild>
                        <w:div w:id="99952188">
                          <w:marLeft w:val="0"/>
                          <w:marRight w:val="0"/>
                          <w:marTop w:val="0"/>
                          <w:marBottom w:val="0"/>
                          <w:divBdr>
                            <w:top w:val="none" w:sz="0" w:space="0" w:color="auto"/>
                            <w:left w:val="none" w:sz="0" w:space="0" w:color="auto"/>
                            <w:bottom w:val="none" w:sz="0" w:space="0" w:color="auto"/>
                            <w:right w:val="none" w:sz="0" w:space="0" w:color="auto"/>
                          </w:divBdr>
                          <w:divsChild>
                            <w:div w:id="1107434258">
                              <w:marLeft w:val="0"/>
                              <w:marRight w:val="0"/>
                              <w:marTop w:val="0"/>
                              <w:marBottom w:val="0"/>
                              <w:divBdr>
                                <w:top w:val="none" w:sz="0" w:space="0" w:color="auto"/>
                                <w:left w:val="none" w:sz="0" w:space="0" w:color="auto"/>
                                <w:bottom w:val="none" w:sz="0" w:space="0" w:color="auto"/>
                                <w:right w:val="none" w:sz="0" w:space="0" w:color="auto"/>
                              </w:divBdr>
                              <w:divsChild>
                                <w:div w:id="1989625779">
                                  <w:marLeft w:val="0"/>
                                  <w:marRight w:val="0"/>
                                  <w:marTop w:val="0"/>
                                  <w:marBottom w:val="0"/>
                                  <w:divBdr>
                                    <w:top w:val="none" w:sz="0" w:space="0" w:color="auto"/>
                                    <w:left w:val="none" w:sz="0" w:space="0" w:color="auto"/>
                                    <w:bottom w:val="none" w:sz="0" w:space="0" w:color="auto"/>
                                    <w:right w:val="none" w:sz="0" w:space="0" w:color="auto"/>
                                  </w:divBdr>
                                  <w:divsChild>
                                    <w:div w:id="983847568">
                                      <w:marLeft w:val="0"/>
                                      <w:marRight w:val="0"/>
                                      <w:marTop w:val="0"/>
                                      <w:marBottom w:val="0"/>
                                      <w:divBdr>
                                        <w:top w:val="none" w:sz="0" w:space="0" w:color="auto"/>
                                        <w:left w:val="none" w:sz="0" w:space="0" w:color="auto"/>
                                        <w:bottom w:val="none" w:sz="0" w:space="0" w:color="auto"/>
                                        <w:right w:val="none" w:sz="0" w:space="0" w:color="auto"/>
                                      </w:divBdr>
                                    </w:div>
                                    <w:div w:id="206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6282">
      <w:bodyDiv w:val="1"/>
      <w:marLeft w:val="0"/>
      <w:marRight w:val="0"/>
      <w:marTop w:val="0"/>
      <w:marBottom w:val="0"/>
      <w:divBdr>
        <w:top w:val="none" w:sz="0" w:space="0" w:color="auto"/>
        <w:left w:val="none" w:sz="0" w:space="0" w:color="auto"/>
        <w:bottom w:val="none" w:sz="0" w:space="0" w:color="auto"/>
        <w:right w:val="none" w:sz="0" w:space="0" w:color="auto"/>
      </w:divBdr>
    </w:div>
    <w:div w:id="1908421367">
      <w:bodyDiv w:val="1"/>
      <w:marLeft w:val="0"/>
      <w:marRight w:val="0"/>
      <w:marTop w:val="0"/>
      <w:marBottom w:val="0"/>
      <w:divBdr>
        <w:top w:val="none" w:sz="0" w:space="0" w:color="auto"/>
        <w:left w:val="none" w:sz="0" w:space="0" w:color="auto"/>
        <w:bottom w:val="none" w:sz="0" w:space="0" w:color="auto"/>
        <w:right w:val="none" w:sz="0" w:space="0" w:color="auto"/>
      </w:divBdr>
    </w:div>
    <w:div w:id="20255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payne@rcot.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Petela</dc:creator>
  <cp:lastModifiedBy>Dominique Le Marchand</cp:lastModifiedBy>
  <cp:revision>2</cp:revision>
  <cp:lastPrinted>2018-07-05T08:44:00Z</cp:lastPrinted>
  <dcterms:created xsi:type="dcterms:W3CDTF">2018-07-05T08:45:00Z</dcterms:created>
  <dcterms:modified xsi:type="dcterms:W3CDTF">2018-07-05T08:45:00Z</dcterms:modified>
</cp:coreProperties>
</file>